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5DEF9" w14:textId="13B6CE8B" w:rsidR="009E7EAE" w:rsidRPr="009E7EAE" w:rsidRDefault="009E7EAE" w:rsidP="009E7EAE">
      <w:pPr>
        <w:tabs>
          <w:tab w:val="left" w:pos="851"/>
        </w:tabs>
        <w:jc w:val="center"/>
        <w:rPr>
          <w:rFonts w:ascii="Tahoma" w:hAnsi="Tahoma" w:cs="Tahoma"/>
          <w:b/>
          <w:sz w:val="20"/>
        </w:rPr>
      </w:pPr>
      <w:r w:rsidRPr="009E7EAE">
        <w:rPr>
          <w:rFonts w:ascii="Tahoma" w:hAnsi="Tahoma" w:cs="Tahoma"/>
          <w:b/>
          <w:sz w:val="20"/>
        </w:rPr>
        <w:t>330 KV ELEKTROS PERDAVIMO LINIJOS KRUONIO HAE</w:t>
      </w:r>
      <w:r w:rsidRPr="009E7EAE">
        <w:rPr>
          <w:rFonts w:ascii="Tahoma" w:hAnsi="Tahoma" w:cs="Tahoma"/>
          <w:b/>
          <w:caps/>
          <w:sz w:val="20"/>
        </w:rPr>
        <w:t xml:space="preserve"> – Bitėnai ruožo jurbarkas – kybartai poveikio aplinkai monitoringo</w:t>
      </w:r>
      <w:r w:rsidRPr="009E7EAE">
        <w:rPr>
          <w:rFonts w:ascii="Tahoma" w:hAnsi="Tahoma" w:cs="Tahoma"/>
          <w:b/>
          <w:sz w:val="20"/>
        </w:rPr>
        <w:t xml:space="preserve"> </w:t>
      </w:r>
    </w:p>
    <w:p w14:paraId="143DDD23" w14:textId="615542C8" w:rsidR="00C16CC7" w:rsidRPr="00905FC1" w:rsidRDefault="00BF2999" w:rsidP="009E7EAE">
      <w:pPr>
        <w:tabs>
          <w:tab w:val="center" w:pos="0"/>
        </w:tabs>
        <w:suppressAutoHyphens w:val="0"/>
        <w:autoSpaceDN/>
        <w:spacing w:before="120" w:after="120" w:line="276" w:lineRule="auto"/>
        <w:contextualSpacing/>
        <w:jc w:val="center"/>
        <w:textAlignment w:val="auto"/>
        <w:rPr>
          <w:rFonts w:ascii="Tahoma" w:hAnsi="Tahoma" w:cs="Tahoma"/>
          <w:b/>
          <w:sz w:val="20"/>
        </w:rPr>
      </w:pPr>
      <w:r>
        <w:rPr>
          <w:rFonts w:ascii="Tahoma" w:hAnsi="Tahoma" w:cs="Tahoma"/>
          <w:b/>
          <w:bCs/>
          <w:sz w:val="20"/>
        </w:rPr>
        <w:t xml:space="preserve">PASLAUGŲ </w:t>
      </w:r>
      <w:r w:rsidR="00C16CC7" w:rsidRPr="00905FC1">
        <w:rPr>
          <w:rFonts w:ascii="Tahoma" w:hAnsi="Tahoma" w:cs="Tahoma"/>
          <w:b/>
          <w:bCs/>
          <w:sz w:val="20"/>
        </w:rPr>
        <w:t>PIRKIMO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1A30F5B7" w14:textId="1B7180F5" w:rsidR="007D325C" w:rsidRPr="007D325C" w:rsidRDefault="00A806ED" w:rsidP="007D325C">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text/>
        </w:sdtPr>
        <w:sdtEndPr/>
        <w:sdtContent>
          <w:r w:rsidR="007D325C" w:rsidRPr="007D325C">
            <w:rPr>
              <w:rFonts w:ascii="Tahoma" w:hAnsi="Tahoma" w:cs="Tahoma"/>
              <w:sz w:val="20"/>
            </w:rPr>
            <w:t>Litgrid AB (toliau – „Pirkėjas“)</w:t>
          </w:r>
        </w:sdtContent>
      </w:sdt>
      <w:r w:rsidR="00A25100">
        <w:rPr>
          <w:rFonts w:ascii="Tahoma" w:hAnsi="Tahoma" w:cs="Tahoma"/>
          <w:sz w:val="20"/>
        </w:rPr>
        <w:t>,</w:t>
      </w:r>
      <w:r w:rsidR="007D325C" w:rsidRPr="007D325C">
        <w:rPr>
          <w:rFonts w:ascii="Tahoma" w:hAnsi="Tahoma" w:cs="Tahoma"/>
          <w:sz w:val="20"/>
        </w:rPr>
        <w:t xml:space="preserve"> pagal Lietuvos Respublikos įstatymus įsteigta ir veikianti įmonė, juridinio asmens </w:t>
      </w:r>
    </w:p>
    <w:p w14:paraId="62BEFB68" w14:textId="6C6D07B3" w:rsidR="00B2606F" w:rsidRDefault="007D325C" w:rsidP="007D325C">
      <w:pPr>
        <w:suppressAutoHyphens w:val="0"/>
        <w:autoSpaceDN/>
        <w:spacing w:before="120" w:after="120" w:line="276" w:lineRule="auto"/>
        <w:ind w:left="-142" w:right="-1"/>
        <w:contextualSpacing/>
        <w:jc w:val="both"/>
        <w:textAlignment w:val="auto"/>
        <w:rPr>
          <w:rFonts w:ascii="Tahoma" w:hAnsi="Tahoma" w:cs="Tahoma"/>
          <w:sz w:val="20"/>
        </w:rPr>
      </w:pPr>
      <w:r w:rsidRPr="007D325C">
        <w:rPr>
          <w:rFonts w:ascii="Tahoma" w:hAnsi="Tahoma" w:cs="Tahoma"/>
          <w:sz w:val="20"/>
        </w:rPr>
        <w:t xml:space="preserve">kodas 302564383, kurios registruota buveinė yra Karlo Gustavo Emilio </w:t>
      </w:r>
      <w:proofErr w:type="spellStart"/>
      <w:r w:rsidRPr="007D325C">
        <w:rPr>
          <w:rFonts w:ascii="Tahoma" w:hAnsi="Tahoma" w:cs="Tahoma"/>
          <w:sz w:val="20"/>
        </w:rPr>
        <w:t>Manerheimo</w:t>
      </w:r>
      <w:proofErr w:type="spellEnd"/>
      <w:r w:rsidRPr="007D325C">
        <w:rPr>
          <w:rFonts w:ascii="Tahoma" w:hAnsi="Tahoma" w:cs="Tahoma"/>
          <w:sz w:val="20"/>
        </w:rPr>
        <w:t xml:space="preserve"> g. 8 LT-05131, Vilnius, duomenys apie bendrovę kaupiami ir saugomi Lietuvos Respublikos juridinių asmenų registre,</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End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7303833D"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EndPr/>
        <w:sdtContent>
          <w:r w:rsidR="00D325A7" w:rsidRPr="00787825">
            <w:rPr>
              <w:rFonts w:ascii="Trebuchet MS" w:hAnsi="Trebuchet MS"/>
              <w:sz w:val="20"/>
            </w:rPr>
            <w:t xml:space="preserve">330 </w:t>
          </w:r>
          <w:proofErr w:type="spellStart"/>
          <w:r w:rsidR="00D325A7" w:rsidRPr="00787825">
            <w:rPr>
              <w:rFonts w:ascii="Trebuchet MS" w:hAnsi="Trebuchet MS"/>
              <w:sz w:val="20"/>
            </w:rPr>
            <w:t>kV</w:t>
          </w:r>
          <w:proofErr w:type="spellEnd"/>
          <w:r w:rsidR="00D325A7" w:rsidRPr="00787825">
            <w:rPr>
              <w:rFonts w:ascii="Trebuchet MS" w:hAnsi="Trebuchet MS"/>
              <w:sz w:val="20"/>
            </w:rPr>
            <w:t xml:space="preserve"> elektros perdavimo linijos </w:t>
          </w:r>
          <w:r w:rsidR="00D325A7" w:rsidRPr="00831F20">
            <w:rPr>
              <w:rFonts w:ascii="Trebuchet MS" w:hAnsi="Trebuchet MS"/>
              <w:sz w:val="20"/>
            </w:rPr>
            <w:t>Kruonio HAE–Bitėnai</w:t>
          </w:r>
          <w:r w:rsidR="00D325A7">
            <w:rPr>
              <w:rFonts w:ascii="Trebuchet MS" w:hAnsi="Trebuchet MS"/>
              <w:sz w:val="20"/>
            </w:rPr>
            <w:t xml:space="preserve"> ruožo Jurbarkas – Kybartai </w:t>
          </w:r>
          <w:r w:rsidR="00D325A7" w:rsidRPr="00787825">
            <w:rPr>
              <w:rFonts w:ascii="Trebuchet MS" w:hAnsi="Trebuchet MS"/>
              <w:sz w:val="20"/>
            </w:rPr>
            <w:t>poveikio aplinkai monitoring</w:t>
          </w:r>
          <w:r w:rsidR="00D325A7">
            <w:rPr>
              <w:rFonts w:ascii="Trebuchet MS" w:hAnsi="Trebuchet MS"/>
              <w:sz w:val="20"/>
            </w:rPr>
            <w:t>o paslaugų</w:t>
          </w:r>
        </w:sdtContent>
      </w:sdt>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46086E">
        <w:rPr>
          <w:rFonts w:ascii="Tahoma" w:hAnsi="Tahoma" w:cs="Tahoma"/>
          <w:sz w:val="20"/>
        </w:rPr>
        <w:t xml:space="preserve">Pirkimo Nr.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D325A7">
            <w:rPr>
              <w:rFonts w:ascii="Tahoma" w:hAnsi="Tahoma" w:cs="Tahoma"/>
              <w:sz w:val="20"/>
            </w:rPr>
            <w:t>skelbiamos apklausos</w:t>
          </w:r>
        </w:sdtContent>
      </w:sdt>
      <w:r w:rsidRPr="00905FC1">
        <w:rPr>
          <w:rFonts w:ascii="Tahoma" w:hAnsi="Tahoma" w:cs="Tahoma"/>
          <w:sz w:val="20"/>
        </w:rPr>
        <w:t xml:space="preserve"> būdu</w:t>
      </w:r>
      <w:r w:rsidR="004548E5">
        <w:rPr>
          <w:rFonts w:ascii="Tahoma" w:hAnsi="Tahoma" w:cs="Tahoma"/>
          <w:sz w:val="20"/>
        </w:rPr>
        <w:t>,</w:t>
      </w:r>
      <w:r w:rsidRPr="00905FC1">
        <w:rPr>
          <w:rFonts w:ascii="Tahoma" w:hAnsi="Tahoma" w:cs="Tahoma"/>
          <w:b/>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3518"/>
        <w:gridCol w:w="3601"/>
      </w:tblGrid>
      <w:tr w:rsidR="00D9508B" w:rsidRPr="009258C1" w14:paraId="39B40153" w14:textId="77777777" w:rsidTr="00905FC1">
        <w:tc>
          <w:tcPr>
            <w:tcW w:w="256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9258C1" w14:paraId="13423755" w14:textId="36BF95A2" w:rsidTr="00905FC1">
        <w:trPr>
          <w:trHeight w:val="555"/>
        </w:trPr>
        <w:tc>
          <w:tcPr>
            <w:tcW w:w="256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0E454265"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sidR="0012244B">
              <w:rPr>
                <w:rFonts w:ascii="Tahoma" w:eastAsia="Arial Unicode MS" w:hAnsi="Tahoma" w:cs="Tahoma"/>
                <w:sz w:val="20"/>
                <w:bdr w:val="nil"/>
                <w:lang w:eastAsia="en-US"/>
              </w:rPr>
              <w:t>:</w:t>
            </w:r>
            <w:r w:rsidR="00546E37"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075473">
                  <w:rPr>
                    <w:rFonts w:ascii="Arial" w:eastAsia="Arial Unicode MS" w:hAnsi="Arial" w:cs="Arial"/>
                    <w:color w:val="000000"/>
                    <w:sz w:val="20"/>
                    <w:bdr w:val="nil"/>
                    <w:lang w:eastAsia="en-US"/>
                  </w:rPr>
                  <w:t xml:space="preserve">fiksuota kaina. </w:t>
                </w:r>
              </w:sdtContent>
            </w:sdt>
          </w:p>
        </w:tc>
      </w:tr>
      <w:tr w:rsidR="00E72EFD" w:rsidRPr="009258C1" w14:paraId="53DC41D0" w14:textId="77777777" w:rsidTr="00DE2138">
        <w:trPr>
          <w:trHeight w:val="585"/>
        </w:trPr>
        <w:tc>
          <w:tcPr>
            <w:tcW w:w="2568" w:type="dxa"/>
            <w:vMerge/>
            <w:shd w:val="clear" w:color="auto" w:fill="auto"/>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vAlign w:val="center"/>
          </w:tcPr>
          <w:p w14:paraId="61186C06" w14:textId="1A3FA8F1"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546E37">
              <w:rPr>
                <w:rFonts w:ascii="Tahoma" w:eastAsia="Arial Unicode MS" w:hAnsi="Tahoma" w:cs="Tahoma"/>
                <w:sz w:val="20"/>
                <w:bdr w:val="nil"/>
                <w:lang w:eastAsia="en-US"/>
              </w:rPr>
              <w:t>:</w:t>
            </w:r>
          </w:p>
        </w:tc>
        <w:tc>
          <w:tcPr>
            <w:tcW w:w="3601" w:type="dxa"/>
            <w:shd w:val="clear" w:color="auto" w:fill="auto"/>
            <w:vAlign w:val="center"/>
          </w:tcPr>
          <w:p w14:paraId="4662A12C" w14:textId="324805D5" w:rsidR="00E72EFD" w:rsidRPr="007F72F8" w:rsidRDefault="00A806ED"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070ACE" w:rsidRPr="007F72F8">
              <w:rPr>
                <w:rFonts w:ascii="Tahoma" w:eastAsia="Arial Unicode MS" w:hAnsi="Tahoma" w:cs="Tahoma"/>
                <w:sz w:val="20"/>
                <w:bdr w:val="nil"/>
                <w:lang w:eastAsia="en-US"/>
              </w:rPr>
              <w:t xml:space="preserve"> </w:t>
            </w:r>
          </w:p>
          <w:p w14:paraId="7328AC04" w14:textId="434D80D1" w:rsidR="00E72EFD" w:rsidRPr="007F72F8" w:rsidRDefault="00A806ED"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PVM</w:t>
            </w:r>
          </w:p>
          <w:p w14:paraId="00F50C0F" w14:textId="10148A15" w:rsidR="00E72EFD" w:rsidRPr="00905FC1" w:rsidRDefault="00A806ED"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p>
        </w:tc>
      </w:tr>
      <w:tr w:rsidR="00E24DBF" w:rsidRPr="009258C1" w14:paraId="6A74A3D3" w14:textId="77777777" w:rsidTr="00905FC1">
        <w:trPr>
          <w:trHeight w:val="769"/>
        </w:trPr>
        <w:tc>
          <w:tcPr>
            <w:tcW w:w="2568" w:type="dxa"/>
            <w:vMerge/>
            <w:shd w:val="clear" w:color="auto" w:fill="auto"/>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2610B821" w14:textId="2D89EB34" w:rsidR="00E24DBF" w:rsidRPr="0074145B" w:rsidRDefault="00E24DBF"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2.</w:t>
            </w:r>
            <w:r w:rsidR="009258C1">
              <w:rPr>
                <w:rFonts w:ascii="Tahoma" w:eastAsia="Arial Unicode MS" w:hAnsi="Tahoma" w:cs="Tahoma"/>
                <w:sz w:val="20"/>
                <w:bdr w:val="nil"/>
                <w:lang w:eastAsia="en-US"/>
              </w:rPr>
              <w:t>3</w:t>
            </w:r>
            <w:r w:rsidRPr="00905FC1">
              <w:rPr>
                <w:rFonts w:ascii="Tahoma" w:eastAsia="Arial Unicode MS" w:hAnsi="Tahoma" w:cs="Tahoma"/>
                <w:sz w:val="20"/>
                <w:bdr w:val="nil"/>
                <w:lang w:eastAsia="en-US"/>
              </w:rPr>
              <w:t>. Pirkėjas apmoka Pardavėjui už</w:t>
            </w:r>
            <w:r w:rsidR="00BF2999">
              <w:rPr>
                <w:rFonts w:ascii="Tahoma" w:eastAsia="Arial Unicode MS" w:hAnsi="Tahoma" w:cs="Tahoma"/>
                <w:sz w:val="20"/>
                <w:bdr w:val="nil"/>
                <w:lang w:eastAsia="en-US"/>
              </w:rPr>
              <w:t xml:space="preserve"> suteiktas</w:t>
            </w:r>
            <w:r w:rsidRPr="00905FC1">
              <w:rPr>
                <w:rFonts w:ascii="Tahoma" w:eastAsia="Arial Unicode MS" w:hAnsi="Tahoma" w:cs="Tahoma"/>
                <w:sz w:val="20"/>
                <w:bdr w:val="nil"/>
                <w:lang w:eastAsia="en-US"/>
              </w:rPr>
              <w:t xml:space="preserve"> </w:t>
            </w:r>
            <w:r w:rsidR="00057DBE">
              <w:rPr>
                <w:rFonts w:ascii="Tahoma" w:eastAsia="Arial Unicode MS" w:hAnsi="Tahoma" w:cs="Tahoma"/>
                <w:sz w:val="20"/>
                <w:bdr w:val="nil"/>
                <w:lang w:eastAsia="en-US"/>
              </w:rPr>
              <w:t>Paslaugas</w:t>
            </w:r>
            <w:r w:rsidRPr="00905FC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075473">
                  <w:rPr>
                    <w:rFonts w:ascii="Tahoma" w:eastAsia="Arial Unicode MS" w:hAnsi="Tahoma" w:cs="Tahoma"/>
                    <w:color w:val="000000"/>
                    <w:sz w:val="20"/>
                    <w:bdr w:val="nil"/>
                    <w:lang w:eastAsia="en-US"/>
                  </w:rPr>
                  <w:t>30</w:t>
                </w:r>
              </w:sdtContent>
            </w:sdt>
            <w:r w:rsidR="00167A52" w:rsidRPr="00905FC1" w:rsidDel="00420B01">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dienų</w:t>
            </w:r>
            <w:r w:rsidR="00724331">
              <w:rPr>
                <w:rFonts w:ascii="Tahoma" w:eastAsia="Arial Unicode MS" w:hAnsi="Tahoma" w:cs="Tahoma"/>
                <w:sz w:val="20"/>
                <w:bdr w:val="nil"/>
                <w:lang w:eastAsia="en-US"/>
              </w:rPr>
              <w:t>/-</w:t>
            </w:r>
            <w:proofErr w:type="spellStart"/>
            <w:r w:rsidR="00724331">
              <w:rPr>
                <w:rFonts w:ascii="Tahoma" w:eastAsia="Arial Unicode MS" w:hAnsi="Tahoma" w:cs="Tahoma"/>
                <w:sz w:val="20"/>
                <w:bdr w:val="nil"/>
                <w:lang w:eastAsia="en-US"/>
              </w:rPr>
              <w:t>as</w:t>
            </w:r>
            <w:proofErr w:type="spellEnd"/>
            <w:r w:rsidRPr="00905FC1">
              <w:rPr>
                <w:rFonts w:ascii="Tahoma" w:eastAsia="Arial Unicode MS" w:hAnsi="Tahoma" w:cs="Tahoma"/>
                <w:sz w:val="20"/>
                <w:bdr w:val="nil"/>
                <w:lang w:eastAsia="en-US"/>
              </w:rPr>
              <w:t xml:space="preserve"> nuo</w:t>
            </w:r>
            <w:r w:rsidR="00D61A33" w:rsidRPr="00905FC1">
              <w:rPr>
                <w:rFonts w:ascii="Tahoma" w:eastAsia="Arial Unicode MS" w:hAnsi="Tahoma" w:cs="Tahoma"/>
                <w:sz w:val="20"/>
                <w:bdr w:val="nil"/>
                <w:lang w:eastAsia="en-US"/>
              </w:rPr>
              <w:t xml:space="preserve"> tinkamai pateiktos</w:t>
            </w:r>
            <w:r w:rsidRPr="00905FC1">
              <w:rPr>
                <w:rFonts w:ascii="Tahoma" w:eastAsia="Arial Unicode MS" w:hAnsi="Tahoma" w:cs="Tahoma"/>
                <w:sz w:val="20"/>
                <w:bdr w:val="nil"/>
                <w:lang w:eastAsia="en-US"/>
              </w:rPr>
              <w:t xml:space="preserve"> sąskaitos faktūros gavimo dienos. </w:t>
            </w:r>
          </w:p>
        </w:tc>
      </w:tr>
      <w:tr w:rsidR="004B69FE" w:rsidRPr="009258C1" w14:paraId="01A29C83" w14:textId="0DF4FB87" w:rsidTr="00752F0A">
        <w:trPr>
          <w:trHeight w:val="1346"/>
        </w:trPr>
        <w:tc>
          <w:tcPr>
            <w:tcW w:w="2568" w:type="dxa"/>
            <w:vAlign w:val="center"/>
          </w:tcPr>
          <w:p w14:paraId="0ED3A5A0" w14:textId="22A07FD6" w:rsidR="004B69FE" w:rsidRDefault="004B69FE"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2CDE1FC6" w:rsidR="004B69FE" w:rsidRPr="00905FC1" w:rsidRDefault="004B69FE"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tcBorders>
              <w:right w:val="single" w:sz="4" w:space="0" w:color="000000"/>
            </w:tcBorders>
            <w:vAlign w:val="center"/>
          </w:tcPr>
          <w:p w14:paraId="4169D29F" w14:textId="77777777" w:rsidR="004B69FE" w:rsidRDefault="004B69FE"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p w14:paraId="448D73DC" w14:textId="04387E38" w:rsidR="004B69FE" w:rsidRPr="00905FC1" w:rsidRDefault="004B69FE" w:rsidP="004B69FE">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c>
        <w:tc>
          <w:tcPr>
            <w:tcW w:w="3601" w:type="dxa"/>
            <w:tcBorders>
              <w:left w:val="single" w:sz="4" w:space="0" w:color="000000"/>
            </w:tcBorders>
            <w:vAlign w:val="center"/>
          </w:tcPr>
          <w:p w14:paraId="19A0CD4B" w14:textId="77777777" w:rsidR="004B69FE" w:rsidRPr="008457E9" w:rsidRDefault="004B69FE">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8457E9">
              <w:rPr>
                <w:rFonts w:ascii="Tahoma" w:eastAsia="Arial Unicode MS" w:hAnsi="Tahoma" w:cs="Tahoma"/>
                <w:color w:val="000000"/>
                <w:sz w:val="20"/>
                <w:bdr w:val="nil"/>
                <w:lang w:eastAsia="en-US"/>
              </w:rPr>
              <w:t xml:space="preserve">Iki 2028 m. gruodžio 30 d. </w:t>
            </w:r>
          </w:p>
          <w:p w14:paraId="0A621175" w14:textId="4FC13B26" w:rsidR="004B69FE" w:rsidRPr="00905FC1" w:rsidRDefault="004B69FE" w:rsidP="00752F0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r w:rsidR="00CF5EF1" w:rsidRPr="009258C1" w14:paraId="5D284F5A" w14:textId="77777777" w:rsidTr="00CC267B">
        <w:trPr>
          <w:trHeight w:val="1346"/>
        </w:trPr>
        <w:tc>
          <w:tcPr>
            <w:tcW w:w="2568" w:type="dxa"/>
            <w:vAlign w:val="center"/>
          </w:tcPr>
          <w:p w14:paraId="4FD1DB81" w14:textId="77777777" w:rsidR="00CF5EF1" w:rsidRPr="00905FC1" w:rsidRDefault="00CF5EF1" w:rsidP="00CF5EF1">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3F3130C2" w14:textId="08010E74" w:rsidR="00CF5EF1" w:rsidRPr="008457E9" w:rsidRDefault="00CF5EF1" w:rsidP="00CF5EF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Pr>
                <w:rFonts w:ascii="Tahoma" w:eastAsia="Arial Unicode MS" w:hAnsi="Tahoma" w:cs="Tahoma"/>
                <w:sz w:val="20"/>
                <w:bdr w:val="nil"/>
                <w:lang w:eastAsia="en-US"/>
              </w:rPr>
              <w:t xml:space="preserve">3.2. </w:t>
            </w:r>
            <w:r>
              <w:rPr>
                <w:rFonts w:ascii="Tahoma" w:hAnsi="Tahoma" w:cs="Tahoma"/>
                <w:sz w:val="20"/>
              </w:rPr>
              <w:t>Paslaugos teikiamos iki Sutarties 3.1 punkte nurodyto termino</w:t>
            </w:r>
            <w:r w:rsidRPr="002A683C">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pabaigos arba tol, kol bus tinkamai baigti paslaugų teikimo darbai (ne ilgiau kaip 3 mėn. pratęsimas).</w:t>
            </w:r>
          </w:p>
        </w:tc>
      </w:tr>
      <w:tr w:rsidR="0070793A" w:rsidRPr="009258C1" w14:paraId="18859A3A" w14:textId="77777777" w:rsidTr="00905FC1">
        <w:tc>
          <w:tcPr>
            <w:tcW w:w="2568" w:type="dxa"/>
            <w:vAlign w:val="center"/>
          </w:tcPr>
          <w:p w14:paraId="031649AF" w14:textId="4572563B"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119" w:type="dxa"/>
            <w:gridSpan w:val="2"/>
            <w:vAlign w:val="center"/>
          </w:tcPr>
          <w:p w14:paraId="09157DBE" w14:textId="21EBC544"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0046086E">
                  <w:rPr>
                    <w:rFonts w:ascii="Tahoma" w:eastAsia="Arial Unicode MS" w:hAnsi="Tahoma" w:cs="Tahoma"/>
                    <w:sz w:val="20"/>
                    <w:bdr w:val="nil"/>
                    <w:lang w:eastAsia="en-US"/>
                  </w:rPr>
                  <w:t>Netaikoma.</w:t>
                </w:r>
              </w:sdtContent>
            </w:sdt>
          </w:p>
        </w:tc>
      </w:tr>
      <w:tr w:rsidR="0070793A" w:rsidRPr="009258C1" w14:paraId="068EA46F" w14:textId="77777777" w:rsidTr="00EA78C5">
        <w:trPr>
          <w:trHeight w:val="204"/>
        </w:trPr>
        <w:tc>
          <w:tcPr>
            <w:tcW w:w="2568" w:type="dxa"/>
            <w:vAlign w:val="center"/>
          </w:tcPr>
          <w:p w14:paraId="4389E1F5" w14:textId="2942A47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xml:space="preserve">. </w:t>
            </w:r>
            <w:proofErr w:type="spellStart"/>
            <w:r w:rsidRPr="00905FC1">
              <w:rPr>
                <w:rFonts w:ascii="Tahoma" w:eastAsia="Arial Unicode MS" w:hAnsi="Tahoma" w:cs="Tahoma"/>
                <w:b/>
                <w:bCs/>
                <w:color w:val="000000"/>
                <w:sz w:val="20"/>
                <w:bdr w:val="nil"/>
                <w:lang w:eastAsia="en-US"/>
              </w:rPr>
              <w:t>Subtiekimas</w:t>
            </w:r>
            <w:proofErr w:type="spellEnd"/>
          </w:p>
        </w:tc>
        <w:tc>
          <w:tcPr>
            <w:tcW w:w="7119" w:type="dxa"/>
            <w:gridSpan w:val="2"/>
          </w:tcPr>
          <w:p w14:paraId="1BAE3E09" w14:textId="708D431B"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46086E">
                  <w:rPr>
                    <w:rFonts w:ascii="Tahoma" w:eastAsia="Arial Unicode MS" w:hAnsi="Tahoma" w:cs="Tahoma"/>
                    <w:sz w:val="20"/>
                    <w:bdr w:val="nil"/>
                    <w:lang w:eastAsia="en-US"/>
                  </w:rPr>
                  <w:t>yra numatyta, trišalės sutarties projektas pridedamas.</w:t>
                </w:r>
              </w:sdtContent>
            </w:sdt>
          </w:p>
        </w:tc>
      </w:tr>
      <w:tr w:rsidR="0070793A" w:rsidRPr="009258C1" w14:paraId="1726F4BC" w14:textId="77777777" w:rsidTr="005228BE">
        <w:tc>
          <w:tcPr>
            <w:tcW w:w="2568" w:type="dxa"/>
            <w:vAlign w:val="center"/>
          </w:tcPr>
          <w:p w14:paraId="5E7F176A" w14:textId="77777777"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4B69FE">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p w14:paraId="5AEDCD68" w14:textId="17699AB9"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441E58">
              <w:rPr>
                <w:rFonts w:ascii="Tahoma" w:eastAsia="Arial Unicode MS" w:hAnsi="Tahoma" w:cs="Tahoma"/>
                <w:i/>
                <w:iCs/>
                <w:spacing w:val="4"/>
                <w:sz w:val="14"/>
                <w:szCs w:val="14"/>
                <w:highlight w:val="lightGray"/>
                <w:bdr w:val="nil"/>
                <w:lang w:eastAsia="en-US"/>
              </w:rPr>
              <w:t xml:space="preserve"> </w:t>
            </w:r>
          </w:p>
        </w:tc>
        <w:tc>
          <w:tcPr>
            <w:tcW w:w="7119" w:type="dxa"/>
            <w:gridSpan w:val="2"/>
            <w:shd w:val="clear" w:color="auto" w:fill="FFFFFF" w:themeFill="background1"/>
          </w:tcPr>
          <w:p w14:paraId="2420F7AB" w14:textId="77777777" w:rsidR="005E1E24" w:rsidRPr="009C3635" w:rsidRDefault="005E1E24" w:rsidP="005E1E24">
            <w:pPr>
              <w:suppressAutoHyphens w:val="0"/>
              <w:autoSpaceDN/>
              <w:spacing w:before="120" w:after="120"/>
              <w:jc w:val="both"/>
              <w:textAlignment w:val="auto"/>
              <w:rPr>
                <w:rFonts w:ascii="Tahoma" w:hAnsi="Tahoma" w:cs="Tahoma"/>
                <w:caps/>
                <w:sz w:val="20"/>
              </w:rPr>
            </w:pPr>
            <w:r w:rsidRPr="009C3635">
              <w:rPr>
                <w:rFonts w:ascii="Tahoma" w:hAnsi="Tahoma" w:cs="Tahoma"/>
                <w:sz w:val="20"/>
              </w:rPr>
              <w:t xml:space="preserve">Pardavėjas monitoringo metines ataskaitas pateikia techninėje specifikacijoje nustatytais terminais, </w:t>
            </w:r>
            <w:proofErr w:type="spellStart"/>
            <w:r w:rsidRPr="009C3635">
              <w:rPr>
                <w:rFonts w:ascii="Tahoma" w:hAnsi="Tahoma" w:cs="Tahoma"/>
                <w:sz w:val="20"/>
              </w:rPr>
              <w:t>t.y</w:t>
            </w:r>
            <w:proofErr w:type="spellEnd"/>
            <w:r w:rsidRPr="009C3635">
              <w:rPr>
                <w:rFonts w:ascii="Tahoma" w:hAnsi="Tahoma" w:cs="Tahoma"/>
                <w:sz w:val="20"/>
              </w:rPr>
              <w:t>.:</w:t>
            </w:r>
          </w:p>
          <w:p w14:paraId="323B1480" w14:textId="77777777" w:rsidR="006A6FD4" w:rsidRPr="009C3635" w:rsidRDefault="006A6FD4" w:rsidP="006A6FD4">
            <w:pPr>
              <w:jc w:val="both"/>
              <w:rPr>
                <w:rFonts w:ascii="Tahoma" w:hAnsi="Tahoma" w:cs="Tahoma"/>
                <w:caps/>
                <w:sz w:val="20"/>
              </w:rPr>
            </w:pPr>
            <w:bookmarkStart w:id="0" w:name="_Hlk196819216"/>
            <w:r w:rsidRPr="009C3635">
              <w:rPr>
                <w:rFonts w:ascii="Tahoma" w:hAnsi="Tahoma" w:cs="Tahoma"/>
                <w:sz w:val="20"/>
              </w:rPr>
              <w:t xml:space="preserve">1 etapas </w:t>
            </w:r>
            <w:r>
              <w:rPr>
                <w:rFonts w:ascii="Tahoma" w:hAnsi="Tahoma" w:cs="Tahoma"/>
                <w:sz w:val="20"/>
              </w:rPr>
              <w:t>–</w:t>
            </w:r>
            <w:r w:rsidRPr="009C3635">
              <w:rPr>
                <w:rFonts w:ascii="Tahoma" w:hAnsi="Tahoma" w:cs="Tahoma"/>
                <w:sz w:val="20"/>
              </w:rPr>
              <w:t xml:space="preserve"> už 202</w:t>
            </w:r>
            <w:r>
              <w:rPr>
                <w:rFonts w:ascii="Tahoma" w:hAnsi="Tahoma" w:cs="Tahoma"/>
                <w:sz w:val="20"/>
              </w:rPr>
              <w:t>6</w:t>
            </w:r>
            <w:r w:rsidRPr="009C3635">
              <w:rPr>
                <w:rFonts w:ascii="Tahoma" w:hAnsi="Tahoma" w:cs="Tahoma"/>
                <w:sz w:val="20"/>
              </w:rPr>
              <w:t xml:space="preserve"> m. – ne vėliau kaip iki 202</w:t>
            </w:r>
            <w:r>
              <w:rPr>
                <w:rFonts w:ascii="Tahoma" w:hAnsi="Tahoma" w:cs="Tahoma"/>
                <w:sz w:val="20"/>
              </w:rPr>
              <w:t>6</w:t>
            </w:r>
            <w:r w:rsidRPr="009C3635">
              <w:rPr>
                <w:rFonts w:ascii="Tahoma" w:hAnsi="Tahoma" w:cs="Tahoma"/>
                <w:sz w:val="20"/>
              </w:rPr>
              <w:t xml:space="preserve"> m. lapkričio 15 d.;</w:t>
            </w:r>
          </w:p>
          <w:p w14:paraId="1F8E47C5" w14:textId="77777777" w:rsidR="006A6FD4" w:rsidRPr="009C3635" w:rsidRDefault="006A6FD4" w:rsidP="006A6FD4">
            <w:pPr>
              <w:jc w:val="both"/>
              <w:rPr>
                <w:rFonts w:ascii="Tahoma" w:hAnsi="Tahoma" w:cs="Tahoma"/>
                <w:caps/>
                <w:sz w:val="20"/>
              </w:rPr>
            </w:pPr>
            <w:r w:rsidRPr="009C3635">
              <w:rPr>
                <w:rFonts w:ascii="Tahoma" w:hAnsi="Tahoma" w:cs="Tahoma"/>
                <w:sz w:val="20"/>
              </w:rPr>
              <w:t>2 etapas - už 202</w:t>
            </w:r>
            <w:r>
              <w:rPr>
                <w:rFonts w:ascii="Tahoma" w:hAnsi="Tahoma" w:cs="Tahoma"/>
                <w:sz w:val="20"/>
              </w:rPr>
              <w:t>7</w:t>
            </w:r>
            <w:r w:rsidRPr="009C3635">
              <w:rPr>
                <w:rFonts w:ascii="Tahoma" w:hAnsi="Tahoma" w:cs="Tahoma"/>
                <w:sz w:val="20"/>
              </w:rPr>
              <w:t xml:space="preserve"> metus </w:t>
            </w:r>
            <w:r>
              <w:rPr>
                <w:rFonts w:ascii="Tahoma" w:hAnsi="Tahoma" w:cs="Tahoma"/>
                <w:sz w:val="20"/>
              </w:rPr>
              <w:t xml:space="preserve">- </w:t>
            </w:r>
            <w:r w:rsidRPr="009C3635">
              <w:rPr>
                <w:rFonts w:ascii="Tahoma" w:hAnsi="Tahoma" w:cs="Tahoma"/>
                <w:sz w:val="20"/>
              </w:rPr>
              <w:t>ne vėliau kaip iki 20</w:t>
            </w:r>
            <w:r>
              <w:rPr>
                <w:rFonts w:ascii="Tahoma" w:hAnsi="Tahoma" w:cs="Tahoma"/>
                <w:sz w:val="20"/>
              </w:rPr>
              <w:t>27</w:t>
            </w:r>
            <w:r w:rsidRPr="009C3635">
              <w:rPr>
                <w:rFonts w:ascii="Tahoma" w:hAnsi="Tahoma" w:cs="Tahoma"/>
                <w:sz w:val="20"/>
              </w:rPr>
              <w:t xml:space="preserve"> m. lapkričio 15 d.;</w:t>
            </w:r>
          </w:p>
          <w:p w14:paraId="30641F2B" w14:textId="77777777" w:rsidR="006A6FD4" w:rsidRDefault="006A6FD4" w:rsidP="006A6FD4">
            <w:pPr>
              <w:jc w:val="both"/>
              <w:rPr>
                <w:rFonts w:ascii="Tahoma" w:hAnsi="Tahoma" w:cs="Tahoma"/>
                <w:sz w:val="20"/>
              </w:rPr>
            </w:pPr>
            <w:r w:rsidRPr="009C3635">
              <w:rPr>
                <w:rFonts w:ascii="Tahoma" w:hAnsi="Tahoma" w:cs="Tahoma"/>
                <w:sz w:val="20"/>
              </w:rPr>
              <w:lastRenderedPageBreak/>
              <w:t>3 etapas - už 202</w:t>
            </w:r>
            <w:r>
              <w:rPr>
                <w:rFonts w:ascii="Tahoma" w:hAnsi="Tahoma" w:cs="Tahoma"/>
                <w:sz w:val="20"/>
              </w:rPr>
              <w:t>8</w:t>
            </w:r>
            <w:r w:rsidRPr="009C3635">
              <w:rPr>
                <w:rFonts w:ascii="Tahoma" w:hAnsi="Tahoma" w:cs="Tahoma"/>
                <w:sz w:val="20"/>
              </w:rPr>
              <w:t xml:space="preserve"> met</w:t>
            </w:r>
            <w:r>
              <w:rPr>
                <w:rFonts w:ascii="Tahoma" w:hAnsi="Tahoma" w:cs="Tahoma"/>
                <w:sz w:val="20"/>
              </w:rPr>
              <w:t>us</w:t>
            </w:r>
            <w:r w:rsidRPr="009C3635">
              <w:rPr>
                <w:rFonts w:ascii="Tahoma" w:hAnsi="Tahoma" w:cs="Tahoma"/>
                <w:sz w:val="20"/>
              </w:rPr>
              <w:t xml:space="preserve"> ir bendra trejų metų ataskaita </w:t>
            </w:r>
            <w:r>
              <w:rPr>
                <w:rFonts w:ascii="Tahoma" w:hAnsi="Tahoma" w:cs="Tahoma"/>
                <w:sz w:val="20"/>
              </w:rPr>
              <w:t xml:space="preserve">- </w:t>
            </w:r>
            <w:r w:rsidRPr="009C3635">
              <w:rPr>
                <w:rFonts w:ascii="Tahoma" w:hAnsi="Tahoma" w:cs="Tahoma"/>
                <w:sz w:val="20"/>
              </w:rPr>
              <w:t>ne vėliau kaip iki 20</w:t>
            </w:r>
            <w:r>
              <w:rPr>
                <w:rFonts w:ascii="Tahoma" w:hAnsi="Tahoma" w:cs="Tahoma"/>
                <w:sz w:val="20"/>
              </w:rPr>
              <w:t>28</w:t>
            </w:r>
            <w:r w:rsidRPr="009C3635">
              <w:rPr>
                <w:rFonts w:ascii="Tahoma" w:hAnsi="Tahoma" w:cs="Tahoma"/>
                <w:sz w:val="20"/>
              </w:rPr>
              <w:t xml:space="preserve"> m. lapkričio 15 d</w:t>
            </w:r>
            <w:r>
              <w:rPr>
                <w:rFonts w:ascii="Tahoma" w:hAnsi="Tahoma" w:cs="Tahoma"/>
                <w:sz w:val="20"/>
              </w:rPr>
              <w:t>. ir</w:t>
            </w:r>
            <w:r w:rsidRPr="006D730B">
              <w:rPr>
                <w:rFonts w:ascii="Tahoma" w:hAnsi="Tahoma" w:cs="Tahoma"/>
                <w:sz w:val="20"/>
              </w:rPr>
              <w:t xml:space="preserve"> ne vėliau kaip iki 2028 m. gruodžio 30 d. pateikia Pirkėjui Aplinkos apsaugos agentūros suderintą bendrą ataskaitą.</w:t>
            </w:r>
          </w:p>
          <w:p w14:paraId="0C0C7CDB" w14:textId="77777777" w:rsidR="006A6FD4" w:rsidRDefault="006A6FD4" w:rsidP="006A6FD4">
            <w:pPr>
              <w:jc w:val="both"/>
              <w:rPr>
                <w:rFonts w:ascii="Tahoma" w:hAnsi="Tahoma" w:cs="Tahoma"/>
                <w:sz w:val="20"/>
              </w:rPr>
            </w:pPr>
          </w:p>
          <w:p w14:paraId="561E94EE" w14:textId="77777777" w:rsidR="006A6FD4" w:rsidRDefault="006A6FD4" w:rsidP="006A6FD4">
            <w:pPr>
              <w:jc w:val="both"/>
              <w:rPr>
                <w:rFonts w:ascii="Tahoma" w:hAnsi="Tahoma" w:cs="Tahoma"/>
                <w:sz w:val="20"/>
              </w:rPr>
            </w:pPr>
          </w:p>
          <w:p w14:paraId="6E445137" w14:textId="77777777" w:rsidR="006A6FD4" w:rsidRPr="009C3635" w:rsidRDefault="006A6FD4" w:rsidP="006A6FD4">
            <w:pPr>
              <w:suppressAutoHyphens w:val="0"/>
              <w:autoSpaceDN/>
              <w:jc w:val="both"/>
              <w:textAlignment w:val="auto"/>
              <w:rPr>
                <w:rFonts w:ascii="Tahoma" w:hAnsi="Tahoma" w:cs="Tahoma"/>
                <w:caps/>
                <w:sz w:val="20"/>
              </w:rPr>
            </w:pPr>
            <w:r w:rsidRPr="009C3635">
              <w:rPr>
                <w:rFonts w:ascii="Tahoma" w:hAnsi="Tahoma" w:cs="Tahoma"/>
                <w:sz w:val="20"/>
              </w:rPr>
              <w:t>Už suteiktas Paslaugas bus sumokėta vadovaujantis šia tvarka:</w:t>
            </w:r>
          </w:p>
          <w:p w14:paraId="4DEC9441" w14:textId="77777777" w:rsidR="006A6FD4" w:rsidRPr="009C3635" w:rsidRDefault="006A6FD4" w:rsidP="006A6FD4">
            <w:pPr>
              <w:rPr>
                <w:rFonts w:ascii="Tahoma" w:hAnsi="Tahoma" w:cs="Tahoma"/>
                <w:sz w:val="20"/>
              </w:rPr>
            </w:pPr>
            <w:r>
              <w:rPr>
                <w:rFonts w:ascii="Tahoma" w:hAnsi="Tahoma" w:cs="Tahoma"/>
                <w:sz w:val="20"/>
              </w:rPr>
              <w:t xml:space="preserve">- </w:t>
            </w:r>
            <w:r w:rsidRPr="009C3635">
              <w:rPr>
                <w:rFonts w:ascii="Tahoma" w:hAnsi="Tahoma" w:cs="Tahoma"/>
                <w:sz w:val="20"/>
              </w:rPr>
              <w:t xml:space="preserve">už 1 (pirmo) etapo Paslaugas – </w:t>
            </w:r>
            <w:r>
              <w:rPr>
                <w:rFonts w:ascii="Tahoma" w:hAnsi="Tahoma" w:cs="Tahoma"/>
                <w:sz w:val="20"/>
              </w:rPr>
              <w:t>3</w:t>
            </w:r>
            <w:r w:rsidRPr="009C3635">
              <w:rPr>
                <w:rFonts w:ascii="Tahoma" w:hAnsi="Tahoma" w:cs="Tahoma"/>
                <w:sz w:val="20"/>
              </w:rPr>
              <w:t>0</w:t>
            </w:r>
            <w:r w:rsidRPr="00924998">
              <w:rPr>
                <w:rFonts w:ascii="Tahoma" w:hAnsi="Tahoma" w:cs="Tahoma"/>
                <w:sz w:val="20"/>
              </w:rPr>
              <w:t xml:space="preserve">% </w:t>
            </w:r>
            <w:r w:rsidRPr="009C3635">
              <w:rPr>
                <w:rFonts w:ascii="Tahoma" w:hAnsi="Tahoma" w:cs="Tahoma"/>
                <w:sz w:val="20"/>
              </w:rPr>
              <w:t>Sutarties kainos be PVM;</w:t>
            </w:r>
          </w:p>
          <w:p w14:paraId="08006366" w14:textId="77777777" w:rsidR="006A6FD4" w:rsidRPr="009C3635" w:rsidRDefault="006A6FD4" w:rsidP="006A6FD4">
            <w:pPr>
              <w:rPr>
                <w:rFonts w:ascii="Tahoma" w:hAnsi="Tahoma" w:cs="Tahoma"/>
                <w:sz w:val="20"/>
              </w:rPr>
            </w:pPr>
            <w:r>
              <w:rPr>
                <w:rFonts w:ascii="Tahoma" w:hAnsi="Tahoma" w:cs="Tahoma"/>
                <w:sz w:val="20"/>
              </w:rPr>
              <w:t xml:space="preserve">- </w:t>
            </w:r>
            <w:r w:rsidRPr="009C3635">
              <w:rPr>
                <w:rFonts w:ascii="Tahoma" w:hAnsi="Tahoma" w:cs="Tahoma"/>
                <w:sz w:val="20"/>
              </w:rPr>
              <w:t>už 2 (antro) etapo Paslaugas – 30</w:t>
            </w:r>
            <w:r w:rsidRPr="00924998">
              <w:rPr>
                <w:rFonts w:ascii="Tahoma" w:hAnsi="Tahoma" w:cs="Tahoma"/>
                <w:sz w:val="20"/>
              </w:rPr>
              <w:t xml:space="preserve">% </w:t>
            </w:r>
            <w:r w:rsidRPr="009C3635">
              <w:rPr>
                <w:rFonts w:ascii="Tahoma" w:hAnsi="Tahoma" w:cs="Tahoma"/>
                <w:sz w:val="20"/>
              </w:rPr>
              <w:t>Sutarties kainos be PVM;</w:t>
            </w:r>
          </w:p>
          <w:p w14:paraId="11F1F51B" w14:textId="77777777" w:rsidR="006A6FD4" w:rsidRDefault="006A6FD4" w:rsidP="006A6FD4">
            <w:pPr>
              <w:jc w:val="both"/>
              <w:rPr>
                <w:rFonts w:ascii="Tahoma" w:hAnsi="Tahoma" w:cs="Tahoma"/>
                <w:sz w:val="20"/>
              </w:rPr>
            </w:pPr>
            <w:r>
              <w:rPr>
                <w:rFonts w:ascii="Tahoma" w:hAnsi="Tahoma" w:cs="Tahoma"/>
                <w:sz w:val="20"/>
              </w:rPr>
              <w:t xml:space="preserve">- </w:t>
            </w:r>
            <w:r w:rsidRPr="009C3635">
              <w:rPr>
                <w:rFonts w:ascii="Tahoma" w:hAnsi="Tahoma" w:cs="Tahoma"/>
                <w:sz w:val="20"/>
              </w:rPr>
              <w:t xml:space="preserve">už 3 (trečio) etapo Paslaugas – </w:t>
            </w:r>
            <w:r>
              <w:rPr>
                <w:rFonts w:ascii="Tahoma" w:hAnsi="Tahoma" w:cs="Tahoma"/>
                <w:sz w:val="20"/>
              </w:rPr>
              <w:t>4</w:t>
            </w:r>
            <w:r w:rsidRPr="009C3635">
              <w:rPr>
                <w:rFonts w:ascii="Tahoma" w:hAnsi="Tahoma" w:cs="Tahoma"/>
                <w:sz w:val="20"/>
              </w:rPr>
              <w:t>0% Sutarties kainos be PVM</w:t>
            </w:r>
            <w:r>
              <w:rPr>
                <w:rFonts w:ascii="Tahoma" w:hAnsi="Tahoma" w:cs="Tahoma"/>
                <w:sz w:val="20"/>
              </w:rPr>
              <w:t>.</w:t>
            </w:r>
          </w:p>
          <w:p w14:paraId="59CA7E32" w14:textId="77777777" w:rsidR="00A806ED" w:rsidRDefault="00A806ED" w:rsidP="006A6FD4">
            <w:pPr>
              <w:jc w:val="both"/>
              <w:rPr>
                <w:rFonts w:ascii="Tahoma" w:hAnsi="Tahoma" w:cs="Tahoma"/>
                <w:sz w:val="20"/>
              </w:rPr>
            </w:pPr>
          </w:p>
          <w:bookmarkEnd w:id="0"/>
          <w:p w14:paraId="7A67EA4B" w14:textId="3076DBC1" w:rsidR="008D34AE" w:rsidRDefault="008D34AE" w:rsidP="00CF7F9F">
            <w:pPr>
              <w:jc w:val="both"/>
              <w:rPr>
                <w:rFonts w:ascii="Tahoma" w:hAnsi="Tahoma" w:cs="Tahoma"/>
                <w:sz w:val="20"/>
              </w:rPr>
            </w:pPr>
            <w:r w:rsidRPr="009C3635">
              <w:rPr>
                <w:rFonts w:ascii="Tahoma" w:hAnsi="Tahoma" w:cs="Tahoma"/>
                <w:sz w:val="20"/>
              </w:rPr>
              <w:t>Kiekvieno etapo Paslaugų kainą Pirkėjas sumokės per 30 (trisdešimt) dienų nuo kiekvieno etapo akto ir PVM sąskaitos faktūros gavimo dienos. PVM sąskaitą faktūrą Pardavėjas turi pateikti Pirkėjui nedelsiant po kiekvieno iš etapų Paslaugų perdavimo-priėmimo akto pasirašymo dienos.</w:t>
            </w:r>
          </w:p>
          <w:p w14:paraId="1B680D6C" w14:textId="77777777" w:rsidR="0056646C" w:rsidRDefault="0056646C">
            <w:pPr>
              <w:jc w:val="both"/>
              <w:rPr>
                <w:rFonts w:ascii="Tahoma" w:hAnsi="Tahoma" w:cs="Tahoma"/>
                <w:sz w:val="20"/>
              </w:rPr>
            </w:pPr>
          </w:p>
          <w:p w14:paraId="283DAF92" w14:textId="477DEED4" w:rsidR="0056646C" w:rsidRPr="004B69FE" w:rsidRDefault="0056646C" w:rsidP="0056646C">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bdr w:val="nil"/>
              </w:rPr>
            </w:pPr>
            <w:r w:rsidRPr="004B69FE">
              <w:rPr>
                <w:rFonts w:ascii="Tahoma" w:eastAsia="Arial Unicode MS" w:hAnsi="Tahoma" w:cs="Tahoma"/>
                <w:sz w:val="20"/>
                <w:bdr w:val="nil"/>
              </w:rPr>
              <w:t xml:space="preserve">Už nepilnai atliktus darbus, nesilaikant monitoringo programoje nurodytų reikalavimų, </w:t>
            </w:r>
            <w:r w:rsidR="004B69FE" w:rsidRPr="004B69FE">
              <w:rPr>
                <w:rFonts w:ascii="Tahoma" w:eastAsia="Arial Unicode MS" w:hAnsi="Tahoma" w:cs="Tahoma"/>
                <w:sz w:val="20"/>
                <w:bdr w:val="nil"/>
              </w:rPr>
              <w:t xml:space="preserve">kiekvienas etapo </w:t>
            </w:r>
            <w:r w:rsidRPr="004B69FE">
              <w:rPr>
                <w:rFonts w:ascii="Tahoma" w:eastAsia="Arial Unicode MS" w:hAnsi="Tahoma" w:cs="Tahoma"/>
                <w:sz w:val="20"/>
                <w:bdr w:val="nil"/>
              </w:rPr>
              <w:t xml:space="preserve">apmokėjimas bus sumažintas </w:t>
            </w:r>
            <w:r w:rsidR="00D03A99" w:rsidRPr="004B69FE">
              <w:rPr>
                <w:rFonts w:ascii="Tahoma" w:eastAsia="Arial Unicode MS" w:hAnsi="Tahoma" w:cs="Tahoma"/>
                <w:sz w:val="20"/>
                <w:bdr w:val="nil"/>
              </w:rPr>
              <w:t>30 proc</w:t>
            </w:r>
            <w:r w:rsidRPr="004B69FE">
              <w:rPr>
                <w:rFonts w:ascii="Tahoma" w:eastAsia="Arial Unicode MS" w:hAnsi="Tahoma" w:cs="Tahoma"/>
                <w:sz w:val="20"/>
                <w:bdr w:val="nil"/>
              </w:rPr>
              <w:t>.</w:t>
            </w:r>
          </w:p>
          <w:p w14:paraId="6F9E1087" w14:textId="6EE9D39C" w:rsidR="00BD76A7" w:rsidRDefault="00CF7F9F" w:rsidP="004B69FE">
            <w:pPr>
              <w:jc w:val="both"/>
              <w:rPr>
                <w:rFonts w:ascii="Tahoma" w:eastAsia="Arial Unicode MS" w:hAnsi="Tahoma" w:cs="Tahoma"/>
                <w:sz w:val="20"/>
                <w:bdr w:val="nil"/>
              </w:rPr>
            </w:pPr>
            <w:r>
              <w:rPr>
                <w:rFonts w:ascii="Tahoma" w:hAnsi="Tahoma" w:cs="Tahoma"/>
                <w:sz w:val="20"/>
              </w:rPr>
              <w:br/>
            </w:r>
            <w:r w:rsidR="00BD76A7" w:rsidRPr="00BD76A7">
              <w:rPr>
                <w:rFonts w:ascii="Tahoma" w:eastAsia="Arial Unicode MS" w:hAnsi="Tahoma" w:cs="Tahoma"/>
                <w:sz w:val="20"/>
                <w:bdr w:val="nil"/>
              </w:rPr>
              <w:t>6.1. Pirkėjas turi teisę vienašališkai, nesikreipdamas į teismą,  nutraukti Sutartį, apie tai  ne vėliau kaip prieš 7 kalendorines dienas pranešdamas Pardavėjui</w:t>
            </w:r>
            <w:r w:rsidR="00BD76A7">
              <w:rPr>
                <w:rFonts w:ascii="Tahoma" w:eastAsia="Arial Unicode MS" w:hAnsi="Tahoma" w:cs="Tahoma"/>
                <w:sz w:val="20"/>
                <w:bdr w:val="nil"/>
              </w:rPr>
              <w:t>,</w:t>
            </w:r>
            <w:r w:rsidR="00BD76A7" w:rsidRPr="00BD76A7">
              <w:rPr>
                <w:rFonts w:ascii="Tahoma" w:eastAsia="Arial Unicode MS" w:hAnsi="Tahoma" w:cs="Tahoma"/>
                <w:sz w:val="20"/>
                <w:bdr w:val="nil"/>
              </w:rPr>
              <w:t xml:space="preserve"> jeigu  Lietuvos Respublikos Vyriausybė Lietuvos Respublikos nacionaliniam saugumui užtikrinti svarbių objektų apsaugos įstatymo nustatyta tvarka priima sprendimą, patvirtinantį, kad Sutartis neatitinka nacionalinio saugumo interesų</w:t>
            </w:r>
            <w:r w:rsidR="00BD76A7">
              <w:rPr>
                <w:rFonts w:ascii="Tahoma" w:eastAsia="Arial Unicode MS" w:hAnsi="Tahoma" w:cs="Tahoma"/>
                <w:sz w:val="20"/>
                <w:bdr w:val="nil"/>
              </w:rPr>
              <w:t>.</w:t>
            </w:r>
          </w:p>
          <w:p w14:paraId="06563931"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6.2. Bendrųjų Sutarties sąlygų 1.1 punktas papildomas m) papunkčiu:</w:t>
            </w:r>
          </w:p>
          <w:p w14:paraId="449FAFA0" w14:textId="3D41117A"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sidR="00E2281E">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sidR="00E2281E">
              <w:rPr>
                <w:rFonts w:ascii="Tahoma" w:eastAsia="Arial Unicode MS" w:hAnsi="Tahoma" w:cs="Tahoma"/>
                <w:sz w:val="20"/>
                <w:szCs w:val="20"/>
                <w:bdr w:val="nil"/>
                <w:lang w:val="lt-LT"/>
              </w:rPr>
              <w:t>,</w:t>
            </w:r>
            <w:r w:rsidR="00E2281E" w:rsidRPr="00E2281E">
              <w:rPr>
                <w:rFonts w:ascii="Tahoma" w:eastAsia="Arial Unicode MS" w:hAnsi="Tahoma" w:cs="Tahoma"/>
                <w:sz w:val="20"/>
                <w:szCs w:val="20"/>
                <w:bdr w:val="nil"/>
                <w:lang w:val="lt-LT"/>
              </w:rPr>
              <w:t xml:space="preserve"> </w:t>
            </w:r>
            <w:r w:rsidR="00E2281E">
              <w:rPr>
                <w:rFonts w:ascii="Tahoma" w:eastAsia="Arial Unicode MS" w:hAnsi="Tahoma" w:cs="Tahoma"/>
                <w:sz w:val="20"/>
                <w:szCs w:val="20"/>
                <w:bdr w:val="nil"/>
                <w:lang w:val="lt-LT"/>
              </w:rPr>
              <w:t>Ū</w:t>
            </w:r>
            <w:r w:rsidR="00E2281E"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74606879" w14:textId="77777777" w:rsidR="006A5D6C" w:rsidRP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6.3. Bendrųjų Sutarties sąlygų 2.2.1 punktas pakeičiamas iš išdėstomas taip:</w:t>
            </w:r>
          </w:p>
          <w:p w14:paraId="79311F44" w14:textId="77777777" w:rsid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(https://sabis.nbfc.lt/) arba per kitą savo pasirinktą informacinę sistemą (pvz.: Pardavėjas elektroninę sąskaitą faktūrą gali teikti naudodamasis bet kuriuo PEPPOL tinkle registruotu prieigos tašku (angl. „Access </w:t>
            </w:r>
            <w:proofErr w:type="spellStart"/>
            <w:r w:rsidRPr="006A5D6C">
              <w:rPr>
                <w:rFonts w:ascii="Tahoma" w:eastAsia="Arial Unicode MS" w:hAnsi="Tahoma" w:cs="Tahoma"/>
                <w:sz w:val="20"/>
                <w:szCs w:val="20"/>
                <w:bdr w:val="nil"/>
                <w:lang w:val="lt-LT"/>
              </w:rPr>
              <w:t>Point</w:t>
            </w:r>
            <w:proofErr w:type="spellEnd"/>
            <w:r w:rsidRPr="006A5D6C">
              <w:rPr>
                <w:rFonts w:ascii="Tahoma" w:eastAsia="Arial Unicode MS" w:hAnsi="Tahoma" w:cs="Tahoma"/>
                <w:sz w:val="20"/>
                <w:szCs w:val="20"/>
                <w:bdr w:val="nil"/>
                <w:lang w:val="lt-LT"/>
              </w:rPr>
              <w:t xml:space="preserve">“) naudojančiu PEPPOL AS4 profilį). Europos elektroninių sąskaitų faktūrų standarto neatitinkančią elektroninę sąskaitą faktūrą Pardavėjas privalo pateikti, naudodamasis informacinės sistemos SABIS priemonėmis (https://sabis.nbfc.lt/). Pirkėjas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w:t>
            </w:r>
            <w:r w:rsidRPr="006A5D6C">
              <w:rPr>
                <w:rFonts w:ascii="Tahoma" w:eastAsia="Arial Unicode MS" w:hAnsi="Tahoma" w:cs="Tahoma"/>
                <w:sz w:val="20"/>
                <w:szCs w:val="20"/>
                <w:bdr w:val="nil"/>
                <w:lang w:val="lt-LT"/>
              </w:rPr>
              <w:lastRenderedPageBreak/>
              <w:t>Specialiosiose Sutarties sąlygose gali būti numatytos ir kitos apmokėjimo sąlygos.“</w:t>
            </w:r>
          </w:p>
          <w:p w14:paraId="5B4D16CD" w14:textId="38C859FD" w:rsidR="00EC06A0" w:rsidRPr="00EC06A0" w:rsidRDefault="00EC06A0"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01923718" w14:textId="00B3745B" w:rsidR="00A56EAE" w:rsidRDefault="00EC06A0"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443BDE1A" w14:textId="5DB2EAEB"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7E78894C" w14:textId="77777777" w:rsidR="00150FE0" w:rsidRDefault="00A56EAE"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29AE3DB5" w14:textId="63AFE7E6" w:rsidR="002700B9" w:rsidRPr="002700B9" w:rsidRDefault="002700B9"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sidR="000F56E1">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Bendrųjų Sutarties sąlygų 5.10.1 punktas pakeičiamas iš išdėstomas taip:</w:t>
            </w:r>
          </w:p>
          <w:p w14:paraId="235650CA" w14:textId="77777777" w:rsidR="002B329D" w:rsidRDefault="002700B9"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sidR="000F56E1">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6710C35E" w14:textId="2815CD28"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sidR="00C10F3D">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sidR="00B25127">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sidR="000F1DA3">
              <w:rPr>
                <w:rFonts w:ascii="Tahoma" w:eastAsia="Arial Unicode MS" w:hAnsi="Tahoma" w:cs="Tahoma"/>
                <w:sz w:val="20"/>
                <w:szCs w:val="20"/>
                <w:bdr w:val="nil"/>
                <w:lang w:val="lt-LT"/>
              </w:rPr>
              <w:t xml:space="preserve"> ar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j</w:t>
            </w:r>
            <w:r w:rsidR="00B25127">
              <w:rPr>
                <w:rFonts w:ascii="Tahoma" w:eastAsia="Arial Unicode MS" w:hAnsi="Tahoma" w:cs="Tahoma"/>
                <w:sz w:val="20"/>
                <w:szCs w:val="20"/>
                <w:bdr w:val="nil"/>
                <w:lang w:val="lt-LT"/>
              </w:rPr>
              <w:t>u</w:t>
            </w:r>
            <w:r w:rsidR="00B25127"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sidR="00B25127">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 xml:space="preserve">ardavėjas, </w:t>
            </w:r>
            <w:r w:rsidR="00B25127">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ubtiekėj</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w:t>
            </w:r>
            <w:r w:rsidR="00B25127">
              <w:rPr>
                <w:rFonts w:ascii="Tahoma" w:eastAsia="Arial Unicode MS" w:hAnsi="Tahoma" w:cs="Tahoma"/>
                <w:sz w:val="20"/>
                <w:szCs w:val="20"/>
                <w:bdr w:val="nil"/>
                <w:lang w:val="lt-LT"/>
              </w:rPr>
              <w:t>Ū</w:t>
            </w:r>
            <w:r w:rsidR="00B25127" w:rsidRPr="002B329D">
              <w:rPr>
                <w:rFonts w:ascii="Tahoma" w:eastAsia="Arial Unicode MS" w:hAnsi="Tahoma" w:cs="Tahoma"/>
                <w:sz w:val="20"/>
                <w:szCs w:val="20"/>
                <w:bdr w:val="nil"/>
                <w:lang w:val="lt-LT"/>
              </w:rPr>
              <w:t>kio subjekt</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00B25127" w:rsidRPr="002B329D">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gamintojas ar j</w:t>
            </w:r>
            <w:r w:rsidR="00B25127">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sidR="00B25127">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sidR="00B25127">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 xml:space="preserve">apie </w:t>
            </w:r>
            <w:r w:rsidRPr="002B329D">
              <w:rPr>
                <w:rFonts w:ascii="Tahoma" w:eastAsia="Arial Unicode MS" w:hAnsi="Tahoma" w:cs="Tahoma"/>
                <w:sz w:val="20"/>
                <w:szCs w:val="20"/>
                <w:bdr w:val="nil"/>
                <w:lang w:val="lt-LT"/>
              </w:rPr>
              <w:t>nuolat</w:t>
            </w:r>
            <w:r w:rsidR="00B25127">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sidR="00B25127">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sidR="00B25127">
              <w:rPr>
                <w:rFonts w:ascii="Tahoma" w:eastAsia="Arial Unicode MS" w:hAnsi="Tahoma" w:cs="Tahoma"/>
                <w:sz w:val="20"/>
                <w:szCs w:val="20"/>
                <w:bdr w:val="nil"/>
                <w:lang w:val="lt-LT"/>
              </w:rPr>
              <w:t>ės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sidR="00B25127">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1CE85A98" w14:textId="27948B09"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sidR="00116C57">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sidR="003956D4">
              <w:rPr>
                <w:rFonts w:ascii="Tahoma" w:eastAsia="Arial Unicode MS" w:hAnsi="Tahoma" w:cs="Tahoma"/>
                <w:sz w:val="20"/>
                <w:szCs w:val="20"/>
                <w:bdr w:val="nil"/>
                <w:lang w:val="lt-LT"/>
              </w:rPr>
              <w:t xml:space="preserve"> ir</w:t>
            </w:r>
            <w:r w:rsidR="006F66AC">
              <w:rPr>
                <w:rFonts w:ascii="Tahoma" w:eastAsia="Arial Unicode MS" w:hAnsi="Tahoma" w:cs="Tahoma"/>
                <w:sz w:val="20"/>
                <w:szCs w:val="20"/>
                <w:bdr w:val="nil"/>
                <w:lang w:val="lt-LT"/>
              </w:rPr>
              <w:t xml:space="preserve"> </w:t>
            </w:r>
            <w:r w:rsidR="003956D4">
              <w:rPr>
                <w:rFonts w:ascii="Tahoma" w:eastAsia="Arial Unicode MS" w:hAnsi="Tahoma" w:cs="Tahoma"/>
                <w:sz w:val="20"/>
                <w:szCs w:val="20"/>
                <w:bdr w:val="nil"/>
                <w:lang w:val="lt-LT"/>
              </w:rPr>
              <w:t>(ar) Paslaugų</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kilmės šalį, gamintoją ir</w:t>
            </w:r>
            <w:r w:rsidR="00BC7533">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F33E42" w:rsidRDefault="002B329D"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63F35FA6" w14:textId="0995CE7D"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Įkainiai Sutarties galiojimo laikotarpiu gali būti perskaičiuojami tokiomis sąlygomis</w:t>
            </w:r>
            <w:r>
              <w:rPr>
                <w:rFonts w:ascii="Tahoma" w:eastAsia="Arial Unicode MS" w:hAnsi="Tahoma" w:cs="Tahoma"/>
                <w:sz w:val="20"/>
                <w:szCs w:val="20"/>
                <w:bdr w:val="nil"/>
                <w:lang w:val="lt-LT"/>
              </w:rPr>
              <w:t>:</w:t>
            </w:r>
          </w:p>
          <w:p w14:paraId="29262BE4" w14:textId="1A2499D7"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.1. </w:t>
            </w:r>
            <w:r w:rsidRPr="00A0341A">
              <w:rPr>
                <w:rFonts w:ascii="Tahoma" w:eastAsia="Arial Unicode MS" w:hAnsi="Tahoma" w:cs="Tahoma"/>
                <w:sz w:val="20"/>
                <w:szCs w:val="20"/>
                <w:bdr w:val="nil"/>
                <w:lang w:val="lt-LT"/>
              </w:rPr>
              <w:t xml:space="preserve">Jei </w:t>
            </w:r>
            <w:r w:rsidR="00CE36AF">
              <w:rPr>
                <w:rFonts w:ascii="Tahoma" w:eastAsia="Arial Unicode MS" w:hAnsi="Tahoma" w:cs="Tahoma"/>
                <w:sz w:val="20"/>
                <w:szCs w:val="20"/>
                <w:bdr w:val="nil"/>
                <w:lang w:val="lt-LT"/>
              </w:rPr>
              <w:t>Valstybės duomenų agentūros</w:t>
            </w:r>
            <w:r w:rsidR="00CE36AF" w:rsidRPr="00A0341A">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 xml:space="preserve">(www.stat.gov.lt) skelbiamo Vartotojų kainų indekso (toliau – VKI) reikšmė per 6 mėnesių arba ilgesnį laikotarpį, kuris skaičiuojamas nuo Sutarties sudarymo (arba nuo paskutinio </w:t>
            </w:r>
            <w:r w:rsidRPr="00A0341A">
              <w:rPr>
                <w:rFonts w:ascii="Tahoma" w:eastAsia="Arial Unicode MS" w:hAnsi="Tahoma" w:cs="Tahoma"/>
                <w:sz w:val="20"/>
                <w:szCs w:val="20"/>
                <w:bdr w:val="nil"/>
                <w:lang w:val="lt-LT"/>
              </w:rPr>
              <w:lastRenderedPageBreak/>
              <w:t>Sutarties įkainių perskaičiavimo dėl VKI pokyčio, jei Sutarties įkainiai buvo perskaičiuojami), pakinta 7,5 % arba daugiau, bet kurios iš Šalių iniciatyva gali būti perskaičiuojami Sutarties įkainiai</w:t>
            </w:r>
            <w:r>
              <w:rPr>
                <w:rFonts w:ascii="Tahoma" w:eastAsia="Arial Unicode MS" w:hAnsi="Tahoma" w:cs="Tahoma"/>
                <w:sz w:val="20"/>
                <w:szCs w:val="20"/>
                <w:bdr w:val="nil"/>
                <w:lang w:val="lt-LT"/>
              </w:rPr>
              <w:t>.</w:t>
            </w:r>
          </w:p>
          <w:p w14:paraId="719F0345" w14:textId="0AB1C7BF" w:rsidR="00B77226" w:rsidRDefault="004A66A4"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1AA51D97" w14:textId="3881289B"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.3. </w:t>
            </w:r>
            <w:r w:rsidRPr="00B77226">
              <w:rPr>
                <w:rFonts w:ascii="Tahoma" w:eastAsia="Arial Unicode MS" w:hAnsi="Tahoma" w:cs="Tahoma"/>
                <w:sz w:val="20"/>
                <w:szCs w:val="20"/>
                <w:bdr w:val="nil"/>
                <w:lang w:val="lt-LT"/>
              </w:rPr>
              <w:t>Įkainiai perskaičiuojami pagal žemiau pateiktą formulę:</w:t>
            </w:r>
          </w:p>
          <w:p w14:paraId="44A98B1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w:t>
            </w: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x(1+(I-X)/100)</w:t>
            </w:r>
          </w:p>
          <w:p w14:paraId="5CC6BF91"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549A3A5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perskaičiuotas Paslaugom taikomas įkainis;</w:t>
            </w:r>
          </w:p>
          <w:p w14:paraId="3699868B"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 Sutartyje numatytas (arba paskutinį kartą perskaičiuotas) Paslaugoms taikomas įkainis;</w:t>
            </w:r>
          </w:p>
          <w:p w14:paraId="1B230CB7"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313C5E58" w14:textId="5C40BD14"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3AA29B0E" w14:textId="62021061"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.4. </w:t>
            </w:r>
            <w:r w:rsidRPr="00B77226">
              <w:rPr>
                <w:rFonts w:ascii="Tahoma" w:eastAsia="Arial Unicode MS" w:hAnsi="Tahoma" w:cs="Tahoma"/>
                <w:sz w:val="20"/>
                <w:szCs w:val="20"/>
                <w:bdr w:val="nil"/>
                <w:lang w:val="lt-LT"/>
              </w:rPr>
              <w:t xml:space="preserve">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B77226">
              <w:rPr>
                <w:rFonts w:ascii="Tahoma" w:eastAsia="Arial Unicode MS" w:hAnsi="Tahoma" w:cs="Tahoma"/>
                <w:sz w:val="20"/>
                <w:szCs w:val="20"/>
                <w:bdr w:val="nil"/>
                <w:lang w:val="lt-LT"/>
              </w:rPr>
              <w:t>aktuota</w:t>
            </w:r>
            <w:proofErr w:type="spellEnd"/>
            <w:r w:rsidRPr="00B77226">
              <w:rPr>
                <w:rFonts w:ascii="Tahoma" w:eastAsia="Arial Unicode MS" w:hAnsi="Tahoma" w:cs="Tahoma"/>
                <w:sz w:val="20"/>
                <w:szCs w:val="20"/>
                <w:bdr w:val="nil"/>
                <w:lang w:val="lt-LT"/>
              </w:rPr>
              <w:t>.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6FEDF6EE" w14:textId="7264C6EC" w:rsidR="00BD76A7" w:rsidRPr="000F56E1" w:rsidRDefault="00B77226"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tc>
      </w:tr>
      <w:tr w:rsidR="0070793A" w:rsidRPr="009258C1" w14:paraId="5ED9F26B" w14:textId="274EBADC" w:rsidTr="00905FC1">
        <w:tc>
          <w:tcPr>
            <w:tcW w:w="2568" w:type="dxa"/>
            <w:vAlign w:val="center"/>
          </w:tcPr>
          <w:p w14:paraId="5A48C263" w14:textId="77777777" w:rsidR="0070793A"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p w14:paraId="1BF12DB1" w14:textId="4C63B77E" w:rsidR="003C64CD" w:rsidRPr="00905FC1" w:rsidRDefault="003C64C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tcPr>
          <w:p w14:paraId="2114B478" w14:textId="39E4770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sidR="003C64CD">
              <w:rPr>
                <w:rFonts w:ascii="Tahoma" w:eastAsia="Arial Unicode MS" w:hAnsi="Tahoma" w:cs="Tahoma"/>
                <w:sz w:val="20"/>
                <w:bdr w:val="nil"/>
                <w:lang w:eastAsia="en-US"/>
              </w:rPr>
              <w:t>T</w:t>
            </w:r>
            <w:r w:rsidR="003C64CD" w:rsidRPr="00905FC1">
              <w:rPr>
                <w:rFonts w:ascii="Tahoma" w:eastAsia="Arial Unicode MS" w:hAnsi="Tahoma" w:cs="Tahoma"/>
                <w:sz w:val="20"/>
                <w:bdr w:val="nil"/>
                <w:lang w:eastAsia="en-US"/>
              </w:rPr>
              <w:t>echninė specifikacija.</w:t>
            </w:r>
          </w:p>
          <w:p w14:paraId="26744793" w14:textId="08302412"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w:t>
            </w:r>
            <w:r w:rsidR="003C64CD" w:rsidRPr="00905FC1">
              <w:rPr>
                <w:rFonts w:ascii="Tahoma" w:eastAsia="Arial Unicode MS" w:hAnsi="Tahoma" w:cs="Tahoma"/>
                <w:sz w:val="20"/>
                <w:bdr w:val="nil"/>
                <w:lang w:eastAsia="en-US"/>
              </w:rPr>
              <w:t xml:space="preserve">Bendrosios </w:t>
            </w:r>
            <w:r w:rsidR="003C64CD">
              <w:rPr>
                <w:rFonts w:ascii="Tahoma" w:eastAsia="Arial Unicode MS" w:hAnsi="Tahoma" w:cs="Tahoma"/>
                <w:sz w:val="20"/>
                <w:bdr w:val="nil"/>
                <w:lang w:eastAsia="en-US"/>
              </w:rPr>
              <w:t>S</w:t>
            </w:r>
            <w:r w:rsidR="003C64CD" w:rsidRPr="00905FC1">
              <w:rPr>
                <w:rFonts w:ascii="Tahoma" w:eastAsia="Arial Unicode MS" w:hAnsi="Tahoma" w:cs="Tahoma"/>
                <w:sz w:val="20"/>
                <w:bdr w:val="nil"/>
                <w:lang w:eastAsia="en-US"/>
              </w:rPr>
              <w:t>utarties sąlygos.</w:t>
            </w:r>
            <w:r w:rsidR="003C64CD">
              <w:rPr>
                <w:rFonts w:ascii="Tahoma" w:eastAsia="Arial Unicode MS" w:hAnsi="Tahoma" w:cs="Tahoma"/>
                <w:sz w:val="20"/>
                <w:bdr w:val="nil"/>
                <w:lang w:eastAsia="en-US"/>
              </w:rPr>
              <w:t xml:space="preserve"> </w:t>
            </w:r>
          </w:p>
          <w:p w14:paraId="69D2C160" w14:textId="11C6E912" w:rsidR="0070793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4B4088D0" w14:textId="77777777" w:rsidR="004B69FE"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w:t>
            </w:r>
            <w:r w:rsidR="00F64485" w:rsidRPr="00BD76A7">
              <w:rPr>
                <w:rFonts w:ascii="Tahoma" w:eastAsia="Arial Unicode MS" w:hAnsi="Tahoma" w:cs="Tahoma"/>
                <w:sz w:val="20"/>
                <w:bdr w:val="nil"/>
                <w:lang w:eastAsia="en-US"/>
              </w:rPr>
              <w:t>s</w:t>
            </w:r>
            <w:r w:rsidRPr="00BD76A7">
              <w:rPr>
                <w:rFonts w:ascii="Tahoma" w:eastAsia="Arial Unicode MS" w:hAnsi="Tahoma" w:cs="Tahoma"/>
                <w:sz w:val="20"/>
                <w:bdr w:val="nil"/>
                <w:lang w:eastAsia="en-US"/>
              </w:rPr>
              <w:t xml:space="preserve"> sutarti</w:t>
            </w:r>
            <w:r w:rsidR="00F64485" w:rsidRPr="00BD76A7">
              <w:rPr>
                <w:rFonts w:ascii="Tahoma" w:eastAsia="Arial Unicode MS" w:hAnsi="Tahoma" w:cs="Tahoma"/>
                <w:sz w:val="20"/>
                <w:bdr w:val="nil"/>
                <w:lang w:eastAsia="en-US"/>
              </w:rPr>
              <w:t>e</w:t>
            </w:r>
            <w:r w:rsidRPr="00BD76A7">
              <w:rPr>
                <w:rFonts w:ascii="Tahoma" w:eastAsia="Arial Unicode MS" w:hAnsi="Tahoma" w:cs="Tahoma"/>
                <w:sz w:val="20"/>
                <w:bdr w:val="nil"/>
                <w:lang w:eastAsia="en-US"/>
              </w:rPr>
              <w:t>s</w:t>
            </w:r>
            <w:r w:rsidR="00F64485" w:rsidRPr="00BD76A7">
              <w:rPr>
                <w:rFonts w:ascii="Tahoma" w:eastAsia="Arial Unicode MS" w:hAnsi="Tahoma" w:cs="Tahoma"/>
                <w:sz w:val="20"/>
                <w:bdr w:val="nil"/>
                <w:lang w:eastAsia="en-US"/>
              </w:rPr>
              <w:t xml:space="preserve"> projektas</w:t>
            </w:r>
          </w:p>
          <w:p w14:paraId="126343FF" w14:textId="28832C20" w:rsidR="00BD76A7" w:rsidRPr="00905FC1" w:rsidRDefault="00BD76A7"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w:t>
            </w:r>
            <w:r w:rsidR="004B69FE">
              <w:rPr>
                <w:rFonts w:ascii="Tahoma" w:eastAsia="Arial Unicode MS" w:hAnsi="Tahoma" w:cs="Tahoma"/>
                <w:sz w:val="20"/>
                <w:bdr w:val="nil"/>
                <w:lang w:eastAsia="en-US"/>
              </w:rPr>
              <w:t>5</w:t>
            </w:r>
            <w:r w:rsidRPr="00BD76A7">
              <w:rPr>
                <w:rFonts w:ascii="Tahoma" w:eastAsia="Arial Unicode MS" w:hAnsi="Tahoma" w:cs="Tahoma"/>
                <w:sz w:val="20"/>
                <w:bdr w:val="nil"/>
                <w:lang w:eastAsia="en-US"/>
              </w:rPr>
              <w:t>. Pareigų sąrašas.</w:t>
            </w:r>
          </w:p>
        </w:tc>
      </w:tr>
      <w:tr w:rsidR="0070793A" w:rsidRPr="009258C1" w14:paraId="723DA305" w14:textId="77777777" w:rsidTr="00905FC1">
        <w:trPr>
          <w:trHeight w:val="2188"/>
        </w:trPr>
        <w:tc>
          <w:tcPr>
            <w:tcW w:w="2568"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119" w:type="dxa"/>
            <w:gridSpan w:val="2"/>
            <w:tcBorders>
              <w:bottom w:val="single" w:sz="4" w:space="0" w:color="auto"/>
            </w:tcBorders>
          </w:tcPr>
          <w:p w14:paraId="1BAE6750" w14:textId="69D8EA7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70793A" w:rsidRPr="009258C1" w14:paraId="6D49AF12" w14:textId="77777777" w:rsidTr="00AA4054">
              <w:tc>
                <w:tcPr>
                  <w:tcW w:w="4110" w:type="dxa"/>
                </w:tcPr>
                <w:p w14:paraId="59210159" w14:textId="77777777" w:rsidR="0070793A" w:rsidRPr="00905FC1" w:rsidRDefault="0070793A"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70793A" w:rsidRPr="00905FC1" w:rsidRDefault="0070793A"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70793A" w:rsidRPr="009258C1" w14:paraId="77936010" w14:textId="77777777" w:rsidTr="00AA4054">
              <w:tc>
                <w:tcPr>
                  <w:tcW w:w="4110" w:type="dxa"/>
                </w:tcPr>
                <w:p w14:paraId="3ECE2AEB" w14:textId="77777777"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70793A" w:rsidRPr="009258C1" w14:paraId="6A5034B6" w14:textId="77777777" w:rsidTr="00AA4054">
              <w:tc>
                <w:tcPr>
                  <w:tcW w:w="4110" w:type="dxa"/>
                </w:tcPr>
                <w:p w14:paraId="6BD9499C" w14:textId="46C4D7FA"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70793A" w:rsidRPr="009258C1" w14:paraId="7CBE69C9" w14:textId="77777777" w:rsidTr="00AA4054">
              <w:tc>
                <w:tcPr>
                  <w:tcW w:w="4110" w:type="dxa"/>
                </w:tcPr>
                <w:p w14:paraId="22030D2D" w14:textId="6D3B48E6"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lastRenderedPageBreak/>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lastRenderedPageBreak/>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lastRenderedPageBreak/>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lastRenderedPageBreak/>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2CDF8DA7" w14:textId="7B876B87"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p>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1"/>
      <w:footerReference w:type="first" r:id="rId12"/>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9A774" w14:textId="77777777" w:rsidR="005065B0" w:rsidRDefault="005065B0">
      <w:r>
        <w:separator/>
      </w:r>
    </w:p>
  </w:endnote>
  <w:endnote w:type="continuationSeparator" w:id="0">
    <w:p w14:paraId="23D79211" w14:textId="77777777" w:rsidR="005065B0" w:rsidRDefault="0050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8B0C5" w14:textId="77777777" w:rsidR="005065B0" w:rsidRDefault="005065B0">
      <w:r>
        <w:rPr>
          <w:color w:val="000000"/>
        </w:rPr>
        <w:separator/>
      </w:r>
    </w:p>
  </w:footnote>
  <w:footnote w:type="continuationSeparator" w:id="0">
    <w:p w14:paraId="280206CC" w14:textId="77777777" w:rsidR="005065B0" w:rsidRDefault="005065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232BA"/>
    <w:rsid w:val="000273B2"/>
    <w:rsid w:val="00030AE5"/>
    <w:rsid w:val="000316BD"/>
    <w:rsid w:val="00031AE7"/>
    <w:rsid w:val="00031D18"/>
    <w:rsid w:val="00035BE3"/>
    <w:rsid w:val="00042701"/>
    <w:rsid w:val="0005384D"/>
    <w:rsid w:val="00054E0D"/>
    <w:rsid w:val="000566E4"/>
    <w:rsid w:val="00057DBE"/>
    <w:rsid w:val="00063B8B"/>
    <w:rsid w:val="000665E2"/>
    <w:rsid w:val="00070ACE"/>
    <w:rsid w:val="00073F06"/>
    <w:rsid w:val="00075473"/>
    <w:rsid w:val="00081DCC"/>
    <w:rsid w:val="0008503D"/>
    <w:rsid w:val="00086713"/>
    <w:rsid w:val="00094664"/>
    <w:rsid w:val="00094DE4"/>
    <w:rsid w:val="00096A13"/>
    <w:rsid w:val="00097344"/>
    <w:rsid w:val="00097567"/>
    <w:rsid w:val="000A4789"/>
    <w:rsid w:val="000B1CB7"/>
    <w:rsid w:val="000B737D"/>
    <w:rsid w:val="000C2BC6"/>
    <w:rsid w:val="000C7BB7"/>
    <w:rsid w:val="000D4F7A"/>
    <w:rsid w:val="000E3E98"/>
    <w:rsid w:val="000E4B07"/>
    <w:rsid w:val="000E5B4E"/>
    <w:rsid w:val="000E7457"/>
    <w:rsid w:val="000F1DA3"/>
    <w:rsid w:val="000F56E1"/>
    <w:rsid w:val="00106A9A"/>
    <w:rsid w:val="00113308"/>
    <w:rsid w:val="00116C57"/>
    <w:rsid w:val="0012244B"/>
    <w:rsid w:val="00125CFE"/>
    <w:rsid w:val="00126BF6"/>
    <w:rsid w:val="00127864"/>
    <w:rsid w:val="001311A5"/>
    <w:rsid w:val="0013248A"/>
    <w:rsid w:val="00132540"/>
    <w:rsid w:val="00135317"/>
    <w:rsid w:val="00135720"/>
    <w:rsid w:val="001372C6"/>
    <w:rsid w:val="001443B7"/>
    <w:rsid w:val="00145420"/>
    <w:rsid w:val="00150FE0"/>
    <w:rsid w:val="00151592"/>
    <w:rsid w:val="0015253A"/>
    <w:rsid w:val="00162610"/>
    <w:rsid w:val="00167A52"/>
    <w:rsid w:val="001824CC"/>
    <w:rsid w:val="00187D4F"/>
    <w:rsid w:val="001914B6"/>
    <w:rsid w:val="00195751"/>
    <w:rsid w:val="001A18AA"/>
    <w:rsid w:val="001A5630"/>
    <w:rsid w:val="001B04C2"/>
    <w:rsid w:val="001B3789"/>
    <w:rsid w:val="001B5054"/>
    <w:rsid w:val="001B56F8"/>
    <w:rsid w:val="001C5208"/>
    <w:rsid w:val="001C5A04"/>
    <w:rsid w:val="001C7156"/>
    <w:rsid w:val="001D12B9"/>
    <w:rsid w:val="001E374D"/>
    <w:rsid w:val="001E4A6B"/>
    <w:rsid w:val="001F46EB"/>
    <w:rsid w:val="0020188C"/>
    <w:rsid w:val="002021B1"/>
    <w:rsid w:val="00205CE6"/>
    <w:rsid w:val="00210487"/>
    <w:rsid w:val="00212E7A"/>
    <w:rsid w:val="0021629B"/>
    <w:rsid w:val="002245DB"/>
    <w:rsid w:val="00227DBA"/>
    <w:rsid w:val="00230E3D"/>
    <w:rsid w:val="00230E85"/>
    <w:rsid w:val="0023261B"/>
    <w:rsid w:val="0023368A"/>
    <w:rsid w:val="00236BEA"/>
    <w:rsid w:val="00237C17"/>
    <w:rsid w:val="00240F6F"/>
    <w:rsid w:val="00242151"/>
    <w:rsid w:val="002700B9"/>
    <w:rsid w:val="002773D7"/>
    <w:rsid w:val="002775F6"/>
    <w:rsid w:val="00281ABC"/>
    <w:rsid w:val="00283634"/>
    <w:rsid w:val="00284BA1"/>
    <w:rsid w:val="00294CD6"/>
    <w:rsid w:val="002A42A2"/>
    <w:rsid w:val="002B0669"/>
    <w:rsid w:val="002B329D"/>
    <w:rsid w:val="002B4E41"/>
    <w:rsid w:val="002C0EFA"/>
    <w:rsid w:val="002C4F2A"/>
    <w:rsid w:val="002D33F0"/>
    <w:rsid w:val="002D5925"/>
    <w:rsid w:val="002E1A9E"/>
    <w:rsid w:val="002E235C"/>
    <w:rsid w:val="002E33EE"/>
    <w:rsid w:val="002E3559"/>
    <w:rsid w:val="002E7EF3"/>
    <w:rsid w:val="002F20AF"/>
    <w:rsid w:val="002F64E9"/>
    <w:rsid w:val="002F6853"/>
    <w:rsid w:val="003030BF"/>
    <w:rsid w:val="0030579A"/>
    <w:rsid w:val="00310854"/>
    <w:rsid w:val="00312EE5"/>
    <w:rsid w:val="00313AEE"/>
    <w:rsid w:val="00321D81"/>
    <w:rsid w:val="003236D5"/>
    <w:rsid w:val="00323F3D"/>
    <w:rsid w:val="0032538B"/>
    <w:rsid w:val="00327D17"/>
    <w:rsid w:val="00334572"/>
    <w:rsid w:val="00341A0B"/>
    <w:rsid w:val="00342A58"/>
    <w:rsid w:val="00343521"/>
    <w:rsid w:val="0034514F"/>
    <w:rsid w:val="00355B66"/>
    <w:rsid w:val="00356D65"/>
    <w:rsid w:val="003606C6"/>
    <w:rsid w:val="00363A11"/>
    <w:rsid w:val="00365779"/>
    <w:rsid w:val="00365D02"/>
    <w:rsid w:val="003670CA"/>
    <w:rsid w:val="003674A4"/>
    <w:rsid w:val="0036795A"/>
    <w:rsid w:val="00370CBC"/>
    <w:rsid w:val="0037399E"/>
    <w:rsid w:val="003739F7"/>
    <w:rsid w:val="00377E46"/>
    <w:rsid w:val="003828F4"/>
    <w:rsid w:val="00386014"/>
    <w:rsid w:val="003956D4"/>
    <w:rsid w:val="003B15DC"/>
    <w:rsid w:val="003B3310"/>
    <w:rsid w:val="003B55EA"/>
    <w:rsid w:val="003B591A"/>
    <w:rsid w:val="003B663A"/>
    <w:rsid w:val="003C26EE"/>
    <w:rsid w:val="003C2E12"/>
    <w:rsid w:val="003C64CD"/>
    <w:rsid w:val="003C6BF2"/>
    <w:rsid w:val="003D386E"/>
    <w:rsid w:val="003D4E2C"/>
    <w:rsid w:val="003D7476"/>
    <w:rsid w:val="003E1BA8"/>
    <w:rsid w:val="003E3522"/>
    <w:rsid w:val="003F670C"/>
    <w:rsid w:val="003F718A"/>
    <w:rsid w:val="004011CF"/>
    <w:rsid w:val="00406219"/>
    <w:rsid w:val="00417386"/>
    <w:rsid w:val="00420B01"/>
    <w:rsid w:val="0042156A"/>
    <w:rsid w:val="00424622"/>
    <w:rsid w:val="0042785B"/>
    <w:rsid w:val="00441D24"/>
    <w:rsid w:val="00441E58"/>
    <w:rsid w:val="0045359C"/>
    <w:rsid w:val="004548E5"/>
    <w:rsid w:val="0046086E"/>
    <w:rsid w:val="00460B52"/>
    <w:rsid w:val="004671A6"/>
    <w:rsid w:val="00476915"/>
    <w:rsid w:val="00476DAC"/>
    <w:rsid w:val="0048206C"/>
    <w:rsid w:val="00497C06"/>
    <w:rsid w:val="004A1B32"/>
    <w:rsid w:val="004A2038"/>
    <w:rsid w:val="004A36BC"/>
    <w:rsid w:val="004A619F"/>
    <w:rsid w:val="004A66A4"/>
    <w:rsid w:val="004B69FE"/>
    <w:rsid w:val="004D1CE4"/>
    <w:rsid w:val="004D20BC"/>
    <w:rsid w:val="004D30DB"/>
    <w:rsid w:val="004E37B1"/>
    <w:rsid w:val="004E44FC"/>
    <w:rsid w:val="004F149C"/>
    <w:rsid w:val="00500690"/>
    <w:rsid w:val="00500D41"/>
    <w:rsid w:val="0050209B"/>
    <w:rsid w:val="005022D6"/>
    <w:rsid w:val="00505018"/>
    <w:rsid w:val="005065B0"/>
    <w:rsid w:val="00515C9E"/>
    <w:rsid w:val="00520858"/>
    <w:rsid w:val="005228BE"/>
    <w:rsid w:val="00526825"/>
    <w:rsid w:val="005336F0"/>
    <w:rsid w:val="00533F53"/>
    <w:rsid w:val="0054593B"/>
    <w:rsid w:val="00546E37"/>
    <w:rsid w:val="00547C98"/>
    <w:rsid w:val="00560CD6"/>
    <w:rsid w:val="0056646C"/>
    <w:rsid w:val="00570574"/>
    <w:rsid w:val="00571F7D"/>
    <w:rsid w:val="00581CC8"/>
    <w:rsid w:val="00582493"/>
    <w:rsid w:val="00582B74"/>
    <w:rsid w:val="005954ED"/>
    <w:rsid w:val="005A3B87"/>
    <w:rsid w:val="005B01AD"/>
    <w:rsid w:val="005B4AD8"/>
    <w:rsid w:val="005C1CB1"/>
    <w:rsid w:val="005C7B9C"/>
    <w:rsid w:val="005D2602"/>
    <w:rsid w:val="005D37A9"/>
    <w:rsid w:val="005D6695"/>
    <w:rsid w:val="005E0E0C"/>
    <w:rsid w:val="005E0EBF"/>
    <w:rsid w:val="005E1611"/>
    <w:rsid w:val="005E18E3"/>
    <w:rsid w:val="005E1E24"/>
    <w:rsid w:val="005E3253"/>
    <w:rsid w:val="005E522A"/>
    <w:rsid w:val="005E6BB8"/>
    <w:rsid w:val="005F08E2"/>
    <w:rsid w:val="005F1E30"/>
    <w:rsid w:val="005F3CFA"/>
    <w:rsid w:val="00600CC3"/>
    <w:rsid w:val="00611B9B"/>
    <w:rsid w:val="00611CC7"/>
    <w:rsid w:val="00612EAB"/>
    <w:rsid w:val="00613C72"/>
    <w:rsid w:val="00616C3F"/>
    <w:rsid w:val="00621A93"/>
    <w:rsid w:val="00622F41"/>
    <w:rsid w:val="00625558"/>
    <w:rsid w:val="006306CD"/>
    <w:rsid w:val="00634CB2"/>
    <w:rsid w:val="00637D96"/>
    <w:rsid w:val="00640178"/>
    <w:rsid w:val="00650378"/>
    <w:rsid w:val="0065065B"/>
    <w:rsid w:val="006573F7"/>
    <w:rsid w:val="0066004A"/>
    <w:rsid w:val="00660555"/>
    <w:rsid w:val="006621DE"/>
    <w:rsid w:val="00662B42"/>
    <w:rsid w:val="00665FBA"/>
    <w:rsid w:val="006668CA"/>
    <w:rsid w:val="00672222"/>
    <w:rsid w:val="00675774"/>
    <w:rsid w:val="006824BD"/>
    <w:rsid w:val="0068676F"/>
    <w:rsid w:val="006870E1"/>
    <w:rsid w:val="006920BA"/>
    <w:rsid w:val="006A2B5E"/>
    <w:rsid w:val="006A37CA"/>
    <w:rsid w:val="006A5D6C"/>
    <w:rsid w:val="006A6ECA"/>
    <w:rsid w:val="006A6FD4"/>
    <w:rsid w:val="006B3A4C"/>
    <w:rsid w:val="006B52D2"/>
    <w:rsid w:val="006B7678"/>
    <w:rsid w:val="006C0041"/>
    <w:rsid w:val="006C2460"/>
    <w:rsid w:val="006C4254"/>
    <w:rsid w:val="006D2C2A"/>
    <w:rsid w:val="006D6B51"/>
    <w:rsid w:val="006D6C54"/>
    <w:rsid w:val="006E45F3"/>
    <w:rsid w:val="006E7167"/>
    <w:rsid w:val="006F66AC"/>
    <w:rsid w:val="006F7EFC"/>
    <w:rsid w:val="00706C36"/>
    <w:rsid w:val="0070793A"/>
    <w:rsid w:val="00720307"/>
    <w:rsid w:val="007230D2"/>
    <w:rsid w:val="00724331"/>
    <w:rsid w:val="00724427"/>
    <w:rsid w:val="0072443B"/>
    <w:rsid w:val="00725E94"/>
    <w:rsid w:val="00737A90"/>
    <w:rsid w:val="00737C5B"/>
    <w:rsid w:val="0074145B"/>
    <w:rsid w:val="007451AF"/>
    <w:rsid w:val="007453B9"/>
    <w:rsid w:val="00746B30"/>
    <w:rsid w:val="00747621"/>
    <w:rsid w:val="00757726"/>
    <w:rsid w:val="00761250"/>
    <w:rsid w:val="007679EF"/>
    <w:rsid w:val="00771A51"/>
    <w:rsid w:val="0077283E"/>
    <w:rsid w:val="00774FE2"/>
    <w:rsid w:val="007771C7"/>
    <w:rsid w:val="00786264"/>
    <w:rsid w:val="00790A9F"/>
    <w:rsid w:val="007959D5"/>
    <w:rsid w:val="007A223B"/>
    <w:rsid w:val="007A600A"/>
    <w:rsid w:val="007B2AEA"/>
    <w:rsid w:val="007B584C"/>
    <w:rsid w:val="007C2554"/>
    <w:rsid w:val="007D325C"/>
    <w:rsid w:val="007D40F2"/>
    <w:rsid w:val="007E0068"/>
    <w:rsid w:val="007E5F3B"/>
    <w:rsid w:val="007E6AC0"/>
    <w:rsid w:val="007F72F8"/>
    <w:rsid w:val="00822BCC"/>
    <w:rsid w:val="00823368"/>
    <w:rsid w:val="00825AB6"/>
    <w:rsid w:val="00826361"/>
    <w:rsid w:val="008303E2"/>
    <w:rsid w:val="00841842"/>
    <w:rsid w:val="00841DC1"/>
    <w:rsid w:val="0084390C"/>
    <w:rsid w:val="008457E9"/>
    <w:rsid w:val="0084721B"/>
    <w:rsid w:val="008623C9"/>
    <w:rsid w:val="00867871"/>
    <w:rsid w:val="008741F8"/>
    <w:rsid w:val="00892463"/>
    <w:rsid w:val="00895557"/>
    <w:rsid w:val="008A009D"/>
    <w:rsid w:val="008A1FC3"/>
    <w:rsid w:val="008A6B5B"/>
    <w:rsid w:val="008B251A"/>
    <w:rsid w:val="008B7A88"/>
    <w:rsid w:val="008D0A16"/>
    <w:rsid w:val="008D2E5D"/>
    <w:rsid w:val="008D34AE"/>
    <w:rsid w:val="008E5193"/>
    <w:rsid w:val="008E5206"/>
    <w:rsid w:val="008E5537"/>
    <w:rsid w:val="008E64CB"/>
    <w:rsid w:val="008F0F2D"/>
    <w:rsid w:val="009041C6"/>
    <w:rsid w:val="0090520E"/>
    <w:rsid w:val="00905FC1"/>
    <w:rsid w:val="00911BF5"/>
    <w:rsid w:val="00913DC5"/>
    <w:rsid w:val="009156C6"/>
    <w:rsid w:val="00916DBB"/>
    <w:rsid w:val="00920F95"/>
    <w:rsid w:val="00925133"/>
    <w:rsid w:val="009258C1"/>
    <w:rsid w:val="00927042"/>
    <w:rsid w:val="00933A87"/>
    <w:rsid w:val="0093677E"/>
    <w:rsid w:val="0094617A"/>
    <w:rsid w:val="00946755"/>
    <w:rsid w:val="00955D45"/>
    <w:rsid w:val="00956241"/>
    <w:rsid w:val="00956C32"/>
    <w:rsid w:val="009634FE"/>
    <w:rsid w:val="00964351"/>
    <w:rsid w:val="009659E8"/>
    <w:rsid w:val="009718E2"/>
    <w:rsid w:val="00980883"/>
    <w:rsid w:val="0098258E"/>
    <w:rsid w:val="00993FBA"/>
    <w:rsid w:val="009974E7"/>
    <w:rsid w:val="00997F1A"/>
    <w:rsid w:val="009A5252"/>
    <w:rsid w:val="009B0D8B"/>
    <w:rsid w:val="009B5CC3"/>
    <w:rsid w:val="009C002C"/>
    <w:rsid w:val="009C0230"/>
    <w:rsid w:val="009C3822"/>
    <w:rsid w:val="009D2468"/>
    <w:rsid w:val="009D5440"/>
    <w:rsid w:val="009D5872"/>
    <w:rsid w:val="009D6BA7"/>
    <w:rsid w:val="009E09A6"/>
    <w:rsid w:val="009E4B9F"/>
    <w:rsid w:val="009E60E7"/>
    <w:rsid w:val="009E7390"/>
    <w:rsid w:val="009E7EAE"/>
    <w:rsid w:val="009F542D"/>
    <w:rsid w:val="009F789A"/>
    <w:rsid w:val="00A02789"/>
    <w:rsid w:val="00A0341A"/>
    <w:rsid w:val="00A048CC"/>
    <w:rsid w:val="00A04939"/>
    <w:rsid w:val="00A112CB"/>
    <w:rsid w:val="00A129CA"/>
    <w:rsid w:val="00A14DD2"/>
    <w:rsid w:val="00A150FC"/>
    <w:rsid w:val="00A25100"/>
    <w:rsid w:val="00A255D1"/>
    <w:rsid w:val="00A33A6E"/>
    <w:rsid w:val="00A34136"/>
    <w:rsid w:val="00A424FE"/>
    <w:rsid w:val="00A42E04"/>
    <w:rsid w:val="00A439B1"/>
    <w:rsid w:val="00A441A1"/>
    <w:rsid w:val="00A458CD"/>
    <w:rsid w:val="00A54DA2"/>
    <w:rsid w:val="00A56EAE"/>
    <w:rsid w:val="00A71A8E"/>
    <w:rsid w:val="00A806ED"/>
    <w:rsid w:val="00A84E98"/>
    <w:rsid w:val="00A85945"/>
    <w:rsid w:val="00A85C2C"/>
    <w:rsid w:val="00A871BA"/>
    <w:rsid w:val="00A8723D"/>
    <w:rsid w:val="00A962D4"/>
    <w:rsid w:val="00AA4054"/>
    <w:rsid w:val="00AA5B60"/>
    <w:rsid w:val="00AB09C8"/>
    <w:rsid w:val="00AB460E"/>
    <w:rsid w:val="00AB6A5C"/>
    <w:rsid w:val="00AC19EF"/>
    <w:rsid w:val="00AC2372"/>
    <w:rsid w:val="00AD07CF"/>
    <w:rsid w:val="00AD1767"/>
    <w:rsid w:val="00AD1D30"/>
    <w:rsid w:val="00AD55A3"/>
    <w:rsid w:val="00AE0DD8"/>
    <w:rsid w:val="00AE0FFC"/>
    <w:rsid w:val="00AE3981"/>
    <w:rsid w:val="00AF2AAB"/>
    <w:rsid w:val="00AF455A"/>
    <w:rsid w:val="00AF5D2B"/>
    <w:rsid w:val="00AF5E27"/>
    <w:rsid w:val="00B03EAB"/>
    <w:rsid w:val="00B12C48"/>
    <w:rsid w:val="00B13878"/>
    <w:rsid w:val="00B163E6"/>
    <w:rsid w:val="00B20EC1"/>
    <w:rsid w:val="00B25127"/>
    <w:rsid w:val="00B2606F"/>
    <w:rsid w:val="00B31C63"/>
    <w:rsid w:val="00B339EE"/>
    <w:rsid w:val="00B52E13"/>
    <w:rsid w:val="00B52F08"/>
    <w:rsid w:val="00B56BBD"/>
    <w:rsid w:val="00B56BCF"/>
    <w:rsid w:val="00B57B2E"/>
    <w:rsid w:val="00B64EBB"/>
    <w:rsid w:val="00B67424"/>
    <w:rsid w:val="00B7240D"/>
    <w:rsid w:val="00B739D1"/>
    <w:rsid w:val="00B77226"/>
    <w:rsid w:val="00B81B07"/>
    <w:rsid w:val="00B84D7B"/>
    <w:rsid w:val="00B875DA"/>
    <w:rsid w:val="00B9580B"/>
    <w:rsid w:val="00BA007B"/>
    <w:rsid w:val="00BA7031"/>
    <w:rsid w:val="00BA7FC6"/>
    <w:rsid w:val="00BC0739"/>
    <w:rsid w:val="00BC36BD"/>
    <w:rsid w:val="00BC409E"/>
    <w:rsid w:val="00BC7533"/>
    <w:rsid w:val="00BD39C5"/>
    <w:rsid w:val="00BD41FC"/>
    <w:rsid w:val="00BD4F28"/>
    <w:rsid w:val="00BD76A7"/>
    <w:rsid w:val="00BD7DF7"/>
    <w:rsid w:val="00BE6B30"/>
    <w:rsid w:val="00BF2999"/>
    <w:rsid w:val="00BF5B81"/>
    <w:rsid w:val="00C071F5"/>
    <w:rsid w:val="00C07985"/>
    <w:rsid w:val="00C10F3D"/>
    <w:rsid w:val="00C11976"/>
    <w:rsid w:val="00C14658"/>
    <w:rsid w:val="00C16CC7"/>
    <w:rsid w:val="00C17F89"/>
    <w:rsid w:val="00C253D4"/>
    <w:rsid w:val="00C317B7"/>
    <w:rsid w:val="00C34686"/>
    <w:rsid w:val="00C36393"/>
    <w:rsid w:val="00C42B46"/>
    <w:rsid w:val="00C43D2D"/>
    <w:rsid w:val="00C4402C"/>
    <w:rsid w:val="00C45B48"/>
    <w:rsid w:val="00C45EF4"/>
    <w:rsid w:val="00C463CB"/>
    <w:rsid w:val="00C4675E"/>
    <w:rsid w:val="00C47084"/>
    <w:rsid w:val="00C474E0"/>
    <w:rsid w:val="00C51C54"/>
    <w:rsid w:val="00C57310"/>
    <w:rsid w:val="00C71122"/>
    <w:rsid w:val="00C72526"/>
    <w:rsid w:val="00C731D3"/>
    <w:rsid w:val="00C81B36"/>
    <w:rsid w:val="00C835A0"/>
    <w:rsid w:val="00C8555E"/>
    <w:rsid w:val="00C87F5C"/>
    <w:rsid w:val="00C92701"/>
    <w:rsid w:val="00C93CCE"/>
    <w:rsid w:val="00CA06B2"/>
    <w:rsid w:val="00CA4BA0"/>
    <w:rsid w:val="00CB17B7"/>
    <w:rsid w:val="00CB1C2E"/>
    <w:rsid w:val="00CB3BC3"/>
    <w:rsid w:val="00CB5B21"/>
    <w:rsid w:val="00CC1D33"/>
    <w:rsid w:val="00CC56B8"/>
    <w:rsid w:val="00CC7621"/>
    <w:rsid w:val="00CD49E4"/>
    <w:rsid w:val="00CE1C2B"/>
    <w:rsid w:val="00CE318E"/>
    <w:rsid w:val="00CE36AF"/>
    <w:rsid w:val="00CE536F"/>
    <w:rsid w:val="00CE6F8D"/>
    <w:rsid w:val="00CE7914"/>
    <w:rsid w:val="00CF0BF0"/>
    <w:rsid w:val="00CF535B"/>
    <w:rsid w:val="00CF5EF1"/>
    <w:rsid w:val="00CF7930"/>
    <w:rsid w:val="00CF7F9F"/>
    <w:rsid w:val="00D0136F"/>
    <w:rsid w:val="00D03A99"/>
    <w:rsid w:val="00D06B7E"/>
    <w:rsid w:val="00D0749C"/>
    <w:rsid w:val="00D11774"/>
    <w:rsid w:val="00D14040"/>
    <w:rsid w:val="00D15B36"/>
    <w:rsid w:val="00D17079"/>
    <w:rsid w:val="00D21B49"/>
    <w:rsid w:val="00D23F53"/>
    <w:rsid w:val="00D3035E"/>
    <w:rsid w:val="00D3089C"/>
    <w:rsid w:val="00D308D4"/>
    <w:rsid w:val="00D315F9"/>
    <w:rsid w:val="00D325A7"/>
    <w:rsid w:val="00D33795"/>
    <w:rsid w:val="00D343CF"/>
    <w:rsid w:val="00D35827"/>
    <w:rsid w:val="00D36CE3"/>
    <w:rsid w:val="00D41034"/>
    <w:rsid w:val="00D42982"/>
    <w:rsid w:val="00D44D8E"/>
    <w:rsid w:val="00D45AC6"/>
    <w:rsid w:val="00D5605B"/>
    <w:rsid w:val="00D61A33"/>
    <w:rsid w:val="00D70E3E"/>
    <w:rsid w:val="00D7711E"/>
    <w:rsid w:val="00D83FDE"/>
    <w:rsid w:val="00D8572A"/>
    <w:rsid w:val="00D936F5"/>
    <w:rsid w:val="00D9508B"/>
    <w:rsid w:val="00D96A89"/>
    <w:rsid w:val="00DA47C4"/>
    <w:rsid w:val="00DB2E50"/>
    <w:rsid w:val="00DB6B37"/>
    <w:rsid w:val="00DB7EBF"/>
    <w:rsid w:val="00DC6E71"/>
    <w:rsid w:val="00DD062E"/>
    <w:rsid w:val="00DD0F24"/>
    <w:rsid w:val="00DD10D8"/>
    <w:rsid w:val="00DD2D8A"/>
    <w:rsid w:val="00DE1D25"/>
    <w:rsid w:val="00DE2138"/>
    <w:rsid w:val="00DE4783"/>
    <w:rsid w:val="00DE6F6F"/>
    <w:rsid w:val="00DE79DE"/>
    <w:rsid w:val="00DF0DC0"/>
    <w:rsid w:val="00DF7B67"/>
    <w:rsid w:val="00E03B60"/>
    <w:rsid w:val="00E1490B"/>
    <w:rsid w:val="00E2281E"/>
    <w:rsid w:val="00E23618"/>
    <w:rsid w:val="00E24DBF"/>
    <w:rsid w:val="00E26E16"/>
    <w:rsid w:val="00E47C8A"/>
    <w:rsid w:val="00E55EF9"/>
    <w:rsid w:val="00E63B1C"/>
    <w:rsid w:val="00E65B56"/>
    <w:rsid w:val="00E72EFD"/>
    <w:rsid w:val="00E73C3E"/>
    <w:rsid w:val="00E7638E"/>
    <w:rsid w:val="00E91C34"/>
    <w:rsid w:val="00E92FF9"/>
    <w:rsid w:val="00E945E5"/>
    <w:rsid w:val="00E9485A"/>
    <w:rsid w:val="00EA77FA"/>
    <w:rsid w:val="00EA78C5"/>
    <w:rsid w:val="00EB1003"/>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4AAD"/>
    <w:rsid w:val="00EE665E"/>
    <w:rsid w:val="00EE71FC"/>
    <w:rsid w:val="00EF4E18"/>
    <w:rsid w:val="00EF6CCA"/>
    <w:rsid w:val="00F06A47"/>
    <w:rsid w:val="00F11588"/>
    <w:rsid w:val="00F17639"/>
    <w:rsid w:val="00F2309D"/>
    <w:rsid w:val="00F26110"/>
    <w:rsid w:val="00F32745"/>
    <w:rsid w:val="00F33E42"/>
    <w:rsid w:val="00F378DC"/>
    <w:rsid w:val="00F46A9E"/>
    <w:rsid w:val="00F50F8B"/>
    <w:rsid w:val="00F51039"/>
    <w:rsid w:val="00F60ACE"/>
    <w:rsid w:val="00F62662"/>
    <w:rsid w:val="00F64485"/>
    <w:rsid w:val="00F64C38"/>
    <w:rsid w:val="00F705FF"/>
    <w:rsid w:val="00F7375A"/>
    <w:rsid w:val="00F81742"/>
    <w:rsid w:val="00F82E1A"/>
    <w:rsid w:val="00F8364E"/>
    <w:rsid w:val="00F860B0"/>
    <w:rsid w:val="00F919A3"/>
    <w:rsid w:val="00F92B73"/>
    <w:rsid w:val="00FA1331"/>
    <w:rsid w:val="00FB418E"/>
    <w:rsid w:val="00FC5F8D"/>
    <w:rsid w:val="00FD396B"/>
    <w:rsid w:val="00FD7FDB"/>
    <w:rsid w:val="00FE300A"/>
    <w:rsid w:val="00FE59E4"/>
    <w:rsid w:val="00FF086A"/>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C7BB7"/>
    <w:rsid w:val="000E18B3"/>
    <w:rsid w:val="000F7A4A"/>
    <w:rsid w:val="00165B45"/>
    <w:rsid w:val="001A0BE7"/>
    <w:rsid w:val="001A0F09"/>
    <w:rsid w:val="00270E10"/>
    <w:rsid w:val="002A2961"/>
    <w:rsid w:val="002B0669"/>
    <w:rsid w:val="002B4253"/>
    <w:rsid w:val="00354338"/>
    <w:rsid w:val="00373985"/>
    <w:rsid w:val="0042156A"/>
    <w:rsid w:val="00435FB7"/>
    <w:rsid w:val="004539FE"/>
    <w:rsid w:val="00466A53"/>
    <w:rsid w:val="004D7884"/>
    <w:rsid w:val="004F0939"/>
    <w:rsid w:val="00502B87"/>
    <w:rsid w:val="00507B6E"/>
    <w:rsid w:val="00521469"/>
    <w:rsid w:val="00586112"/>
    <w:rsid w:val="005A151F"/>
    <w:rsid w:val="005E6E16"/>
    <w:rsid w:val="006573F7"/>
    <w:rsid w:val="00660049"/>
    <w:rsid w:val="006C2D4B"/>
    <w:rsid w:val="006F6AFA"/>
    <w:rsid w:val="0070157B"/>
    <w:rsid w:val="00741FEB"/>
    <w:rsid w:val="00754C31"/>
    <w:rsid w:val="007B7A19"/>
    <w:rsid w:val="0080307B"/>
    <w:rsid w:val="00816888"/>
    <w:rsid w:val="008623C9"/>
    <w:rsid w:val="008C7F68"/>
    <w:rsid w:val="008F13EE"/>
    <w:rsid w:val="00901270"/>
    <w:rsid w:val="00932F3A"/>
    <w:rsid w:val="0093677E"/>
    <w:rsid w:val="009378CE"/>
    <w:rsid w:val="00951465"/>
    <w:rsid w:val="009A3D62"/>
    <w:rsid w:val="009D2E54"/>
    <w:rsid w:val="00A068E1"/>
    <w:rsid w:val="00A06EA4"/>
    <w:rsid w:val="00A13F92"/>
    <w:rsid w:val="00A14241"/>
    <w:rsid w:val="00A23804"/>
    <w:rsid w:val="00A507F7"/>
    <w:rsid w:val="00A85945"/>
    <w:rsid w:val="00B77ED6"/>
    <w:rsid w:val="00BE6E30"/>
    <w:rsid w:val="00C14A70"/>
    <w:rsid w:val="00C1513D"/>
    <w:rsid w:val="00C257CA"/>
    <w:rsid w:val="00C64829"/>
    <w:rsid w:val="00C93CCE"/>
    <w:rsid w:val="00CA52EB"/>
    <w:rsid w:val="00CB7E92"/>
    <w:rsid w:val="00CC4CDE"/>
    <w:rsid w:val="00D47081"/>
    <w:rsid w:val="00DB5835"/>
    <w:rsid w:val="00E27210"/>
    <w:rsid w:val="00E34D2A"/>
    <w:rsid w:val="00E47D3C"/>
    <w:rsid w:val="00ED00CF"/>
    <w:rsid w:val="00EE4AAD"/>
    <w:rsid w:val="00EF134E"/>
    <w:rsid w:val="00F7375A"/>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4C3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2.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3.xml><?xml version="1.0" encoding="utf-8"?>
<ds:datastoreItem xmlns:ds="http://schemas.openxmlformats.org/officeDocument/2006/customXml" ds:itemID="{7CE2153F-866F-4E33-93BC-ABD2FD15E6AC}">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http://www.w3.org/XML/1998/namespace"/>
    <ds:schemaRef ds:uri="c4e68da5-c55f-403f-85ca-1c4bc7335b8b"/>
    <ds:schemaRef ds:uri="http://purl.org/dc/dcmitype/"/>
  </ds:schemaRefs>
</ds:datastoreItem>
</file>

<file path=customXml/itemProps4.xml><?xml version="1.0" encoding="utf-8"?>
<ds:datastoreItem xmlns:ds="http://schemas.openxmlformats.org/officeDocument/2006/customXml" ds:itemID="{4E26016B-BF75-4470-BA4F-874A2DA9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1873</Words>
  <Characters>10679</Characters>
  <Application>Microsoft Office Word</Application>
  <DocSecurity>0</DocSecurity>
  <Lines>88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Lina Valintėlė</cp:lastModifiedBy>
  <cp:revision>5</cp:revision>
  <cp:lastPrinted>2025-04-29T06:24:00Z</cp:lastPrinted>
  <dcterms:created xsi:type="dcterms:W3CDTF">2025-05-09T12:41:00Z</dcterms:created>
  <dcterms:modified xsi:type="dcterms:W3CDTF">2025-07-14T08:07:00Z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